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84" w:rsidRDefault="008D15F7">
      <w:proofErr w:type="spellStart"/>
      <w:r>
        <w:rPr>
          <w:rFonts w:hint="eastAsia"/>
        </w:rPr>
        <w:t>누가행전</w:t>
      </w:r>
      <w:proofErr w:type="spellEnd"/>
      <w:r>
        <w:rPr>
          <w:rFonts w:hint="eastAsia"/>
        </w:rPr>
        <w:t xml:space="preserve"> 강의안 </w:t>
      </w:r>
      <w:r w:rsidR="00D17B46">
        <w:t>9</w:t>
      </w:r>
    </w:p>
    <w:p w:rsidR="00210597" w:rsidRDefault="00671E32" w:rsidP="00DA0C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사도행전의 장르</w:t>
      </w:r>
      <w:r w:rsidR="00212EF2">
        <w:rPr>
          <w:rFonts w:hint="eastAsia"/>
        </w:rPr>
        <w:t xml:space="preserve"> (참조:</w:t>
      </w:r>
      <w:r w:rsidR="00212EF2">
        <w:t xml:space="preserve"> </w:t>
      </w:r>
      <w:r w:rsidR="00212EF2">
        <w:rPr>
          <w:rFonts w:hint="eastAsia"/>
        </w:rPr>
        <w:t xml:space="preserve">교재 </w:t>
      </w:r>
      <w:r w:rsidR="00212EF2">
        <w:t xml:space="preserve">457-459 </w:t>
      </w:r>
      <w:r w:rsidR="00212EF2">
        <w:rPr>
          <w:rFonts w:hint="eastAsia"/>
        </w:rPr>
        <w:t>페이지)</w:t>
      </w:r>
    </w:p>
    <w:p w:rsidR="004F14FF" w:rsidRDefault="00212EF2" w:rsidP="009B195D">
      <w:proofErr w:type="spellStart"/>
      <w:r>
        <w:rPr>
          <w:rFonts w:hint="eastAsia"/>
        </w:rPr>
        <w:t>아돌프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하르낙이</w:t>
      </w:r>
      <w:proofErr w:type="spellEnd"/>
      <w:r>
        <w:rPr>
          <w:rFonts w:hint="eastAsia"/>
        </w:rPr>
        <w:t xml:space="preserve"> 말하듯이 사도행전은 </w:t>
      </w:r>
      <w:proofErr w:type="spellStart"/>
      <w:r>
        <w:rPr>
          <w:rFonts w:hint="eastAsia"/>
        </w:rPr>
        <w:t>유세비우스의</w:t>
      </w:r>
      <w:proofErr w:type="spellEnd"/>
      <w:r>
        <w:rPr>
          <w:rFonts w:hint="eastAsia"/>
        </w:rPr>
        <w:t xml:space="preserve"> 교회사와 더불어 초기 기독교의 역사적 통찰을 위한 또 하나의 기둥이다.</w:t>
      </w:r>
      <w:r>
        <w:t xml:space="preserve"> </w:t>
      </w:r>
      <w:r w:rsidR="00671E32">
        <w:rPr>
          <w:rFonts w:hint="eastAsia"/>
        </w:rPr>
        <w:t>사도행전은 로맨틱 소설</w:t>
      </w:r>
      <w:r w:rsidR="00C04CA3">
        <w:rPr>
          <w:rFonts w:hint="eastAsia"/>
        </w:rPr>
        <w:t xml:space="preserve"> 혹은 역사 소설</w:t>
      </w:r>
      <w:r w:rsidR="00671E32">
        <w:rPr>
          <w:rFonts w:hint="eastAsia"/>
        </w:rPr>
        <w:t xml:space="preserve">인가 </w:t>
      </w:r>
      <w:r w:rsidR="00671E32">
        <w:t>(</w:t>
      </w:r>
      <w:proofErr w:type="spellStart"/>
      <w:r w:rsidR="00671E32">
        <w:t>Pervo</w:t>
      </w:r>
      <w:proofErr w:type="spellEnd"/>
      <w:r w:rsidR="00671E32">
        <w:t xml:space="preserve">)? </w:t>
      </w:r>
      <w:r w:rsidR="00C04CA3">
        <w:rPr>
          <w:rFonts w:hint="eastAsia"/>
        </w:rPr>
        <w:t xml:space="preserve">서사시인가 </w:t>
      </w:r>
      <w:r w:rsidR="00C04CA3">
        <w:t>(Macdonald)</w:t>
      </w:r>
      <w:r w:rsidR="00C04CA3">
        <w:rPr>
          <w:rFonts w:hint="eastAsia"/>
        </w:rPr>
        <w:t>?</w:t>
      </w:r>
      <w:r w:rsidR="00C04CA3">
        <w:t xml:space="preserve"> </w:t>
      </w:r>
      <w:r w:rsidR="00671E32">
        <w:rPr>
          <w:rFonts w:hint="eastAsia"/>
        </w:rPr>
        <w:t xml:space="preserve">변증적 역사인가 </w:t>
      </w:r>
      <w:r w:rsidR="00671E32">
        <w:t xml:space="preserve">(Sterling)? </w:t>
      </w:r>
      <w:r w:rsidR="00671E32">
        <w:rPr>
          <w:rFonts w:hint="eastAsia"/>
        </w:rPr>
        <w:t xml:space="preserve">고대 전기인가 </w:t>
      </w:r>
      <w:r w:rsidR="00671E32">
        <w:t xml:space="preserve">(Talbert)? </w:t>
      </w:r>
      <w:r w:rsidR="00671E32">
        <w:rPr>
          <w:rFonts w:hint="eastAsia"/>
        </w:rPr>
        <w:t xml:space="preserve">정치적 역사인가 </w:t>
      </w:r>
      <w:r w:rsidR="00671E32">
        <w:t xml:space="preserve">(Balch)? </w:t>
      </w:r>
      <w:r w:rsidR="00C04CA3">
        <w:t>19</w:t>
      </w:r>
      <w:r w:rsidR="00C04CA3">
        <w:rPr>
          <w:rFonts w:hint="eastAsia"/>
        </w:rPr>
        <w:t xml:space="preserve">세기 이래로 학자들은 </w:t>
      </w:r>
      <w:r w:rsidR="00671E32">
        <w:rPr>
          <w:rFonts w:hint="eastAsia"/>
        </w:rPr>
        <w:t xml:space="preserve">사도행전에 기술된 이야기들은 하나의 역사로 </w:t>
      </w:r>
      <w:r w:rsidR="00C04CA3">
        <w:rPr>
          <w:rFonts w:hint="eastAsia"/>
        </w:rPr>
        <w:t>보기 보다는 하나의 가공적 이야기로 보았다.</w:t>
      </w:r>
      <w:r w:rsidR="00C04CA3">
        <w:t xml:space="preserve"> </w:t>
      </w:r>
      <w:r w:rsidR="00C04CA3">
        <w:rPr>
          <w:rFonts w:hint="eastAsia"/>
        </w:rPr>
        <w:t xml:space="preserve">예를 들어서 </w:t>
      </w:r>
      <w:r w:rsidR="00C04CA3">
        <w:t>19</w:t>
      </w:r>
      <w:r w:rsidR="00C04CA3">
        <w:rPr>
          <w:rFonts w:hint="eastAsia"/>
        </w:rPr>
        <w:t xml:space="preserve">세기 </w:t>
      </w:r>
      <w:proofErr w:type="spellStart"/>
      <w:r w:rsidR="00C04CA3">
        <w:rPr>
          <w:rFonts w:hint="eastAsia"/>
        </w:rPr>
        <w:t>튀빙엔</w:t>
      </w:r>
      <w:proofErr w:type="spellEnd"/>
      <w:r w:rsidR="00C04CA3">
        <w:rPr>
          <w:rFonts w:hint="eastAsia"/>
        </w:rPr>
        <w:t xml:space="preserve"> 학파의 신약학자 </w:t>
      </w:r>
      <w:proofErr w:type="spellStart"/>
      <w:r w:rsidR="004F14FF">
        <w:rPr>
          <w:rFonts w:hint="eastAsia"/>
        </w:rPr>
        <w:t>바우어</w:t>
      </w:r>
      <w:proofErr w:type="spellEnd"/>
      <w:r w:rsidR="004F14FF">
        <w:rPr>
          <w:rFonts w:hint="eastAsia"/>
        </w:rPr>
        <w:t xml:space="preserve"> </w:t>
      </w:r>
      <w:r w:rsidR="004F14FF">
        <w:t>(</w:t>
      </w:r>
      <w:r w:rsidR="00C04CA3">
        <w:t xml:space="preserve">F.C. </w:t>
      </w:r>
      <w:proofErr w:type="spellStart"/>
      <w:r w:rsidR="00C04CA3">
        <w:rPr>
          <w:rFonts w:hint="eastAsia"/>
        </w:rPr>
        <w:t>Baur</w:t>
      </w:r>
      <w:proofErr w:type="spellEnd"/>
      <w:r w:rsidR="004F14FF">
        <w:t>)</w:t>
      </w:r>
      <w:r w:rsidR="00C04CA3">
        <w:rPr>
          <w:rFonts w:hint="eastAsia"/>
        </w:rPr>
        <w:t xml:space="preserve">는 예루살렘 중심의 유대 기독교와 바울 중심의 헬라 기독교를 </w:t>
      </w:r>
      <w:proofErr w:type="spellStart"/>
      <w:r w:rsidR="00C04CA3">
        <w:rPr>
          <w:rFonts w:hint="eastAsia"/>
        </w:rPr>
        <w:t>누가가</w:t>
      </w:r>
      <w:proofErr w:type="spellEnd"/>
      <w:r w:rsidR="00C04CA3">
        <w:rPr>
          <w:rFonts w:hint="eastAsia"/>
        </w:rPr>
        <w:t xml:space="preserve"> 화해시키기 원했으며,</w:t>
      </w:r>
      <w:r w:rsidR="00C04CA3">
        <w:t xml:space="preserve"> </w:t>
      </w:r>
      <w:r w:rsidR="00C04CA3">
        <w:rPr>
          <w:rFonts w:hint="eastAsia"/>
        </w:rPr>
        <w:t>이러한 교회의 화해를 위하여 꾸며낸 이야기가 사도행전이라고 하였다.</w:t>
      </w:r>
      <w:r w:rsidR="00C04CA3">
        <w:t xml:space="preserve"> </w:t>
      </w:r>
      <w:proofErr w:type="spellStart"/>
      <w:r>
        <w:rPr>
          <w:rFonts w:hint="eastAsia"/>
        </w:rPr>
        <w:t>바우어는</w:t>
      </w:r>
      <w:proofErr w:type="spellEnd"/>
      <w:r>
        <w:rPr>
          <w:rFonts w:hint="eastAsia"/>
        </w:rPr>
        <w:t xml:space="preserve"> 다음과 같이 말한다:</w:t>
      </w:r>
      <w:r>
        <w:t xml:space="preserve"> “</w:t>
      </w:r>
      <w:r>
        <w:rPr>
          <w:rFonts w:hint="eastAsia"/>
        </w:rPr>
        <w:t>사도행전은 사도 시대의 역사를 위한 가장 중요한 원천 자료이지만,</w:t>
      </w:r>
      <w:r>
        <w:t xml:space="preserve"> </w:t>
      </w:r>
      <w:r>
        <w:rPr>
          <w:rFonts w:hint="eastAsia"/>
        </w:rPr>
        <w:t>그러나 한편으로는 엄격한 역사 비평을 통하여서만 그 속에서 묘사되는 인물과 관계들의 진정한 역사적 모습을 얻을 수 있는 자료이다.</w:t>
      </w:r>
      <w:r>
        <w:t xml:space="preserve">” </w:t>
      </w:r>
      <w:r>
        <w:rPr>
          <w:rFonts w:hint="eastAsia"/>
        </w:rPr>
        <w:t xml:space="preserve">곧 </w:t>
      </w:r>
      <w:proofErr w:type="spellStart"/>
      <w:r>
        <w:rPr>
          <w:rFonts w:hint="eastAsia"/>
        </w:rPr>
        <w:t>바우어는</w:t>
      </w:r>
      <w:proofErr w:type="spellEnd"/>
      <w:r>
        <w:rPr>
          <w:rFonts w:hint="eastAsia"/>
        </w:rPr>
        <w:t xml:space="preserve"> 사도행전을 액면 그대로 받아들이면 안되고,</w:t>
      </w:r>
      <w:r>
        <w:t xml:space="preserve"> </w:t>
      </w:r>
      <w:r>
        <w:rPr>
          <w:rFonts w:hint="eastAsia"/>
        </w:rPr>
        <w:t>오히려 본문 배후에 있는 세계를 재구성함으로써 역사적 모습을 얻을 수 있다고 말하는 것이다.</w:t>
      </w:r>
      <w:r>
        <w:t xml:space="preserve"> </w:t>
      </w:r>
      <w:proofErr w:type="spellStart"/>
      <w:r w:rsidR="00C04CA3">
        <w:rPr>
          <w:rFonts w:hint="eastAsia"/>
        </w:rPr>
        <w:t>한스</w:t>
      </w:r>
      <w:proofErr w:type="spellEnd"/>
      <w:r w:rsidR="00C04CA3">
        <w:rPr>
          <w:rFonts w:hint="eastAsia"/>
        </w:rPr>
        <w:t xml:space="preserve"> </w:t>
      </w:r>
      <w:proofErr w:type="spellStart"/>
      <w:r w:rsidR="00C04CA3">
        <w:rPr>
          <w:rFonts w:hint="eastAsia"/>
        </w:rPr>
        <w:t>콘</w:t>
      </w:r>
      <w:r w:rsidR="00F03EBC">
        <w:rPr>
          <w:rFonts w:hint="eastAsia"/>
        </w:rPr>
        <w:t>첼만</w:t>
      </w:r>
      <w:proofErr w:type="spellEnd"/>
      <w:r w:rsidR="00F03EBC">
        <w:rPr>
          <w:rFonts w:hint="eastAsia"/>
        </w:rPr>
        <w:t xml:space="preserve"> </w:t>
      </w:r>
      <w:r w:rsidR="00F03EBC">
        <w:t>(</w:t>
      </w:r>
      <w:proofErr w:type="spellStart"/>
      <w:r w:rsidR="00F03EBC">
        <w:t>Conzelmann</w:t>
      </w:r>
      <w:proofErr w:type="spellEnd"/>
      <w:r w:rsidR="00F03EBC">
        <w:t>)</w:t>
      </w:r>
      <w:r w:rsidR="00F03EBC">
        <w:rPr>
          <w:rFonts w:hint="eastAsia"/>
        </w:rPr>
        <w:t>은</w:t>
      </w:r>
      <w:r w:rsidR="00C04CA3">
        <w:rPr>
          <w:rFonts w:hint="eastAsia"/>
        </w:rPr>
        <w:t xml:space="preserve"> </w:t>
      </w:r>
      <w:proofErr w:type="spellStart"/>
      <w:r w:rsidR="00C04CA3">
        <w:rPr>
          <w:rFonts w:hint="eastAsia"/>
        </w:rPr>
        <w:t>누가</w:t>
      </w:r>
      <w:r w:rsidR="00F03EBC">
        <w:rPr>
          <w:rFonts w:hint="eastAsia"/>
        </w:rPr>
        <w:t>가</w:t>
      </w:r>
      <w:proofErr w:type="spellEnd"/>
      <w:r w:rsidR="00C04CA3">
        <w:rPr>
          <w:rFonts w:hint="eastAsia"/>
        </w:rPr>
        <w:t xml:space="preserve"> 역사가라기 보다는 신학자이며,</w:t>
      </w:r>
      <w:r w:rsidR="00C04CA3">
        <w:t xml:space="preserve"> </w:t>
      </w:r>
      <w:r w:rsidR="00C04CA3">
        <w:rPr>
          <w:rFonts w:hint="eastAsia"/>
        </w:rPr>
        <w:t>사도행전을 통하여 재림의 지연이라는 초대 교회의 신학적 난제를 해결하려고 했다고 말한다.</w:t>
      </w:r>
      <w:r w:rsidR="00F03EBC">
        <w:t xml:space="preserve"> </w:t>
      </w:r>
      <w:r w:rsidR="00F03EBC">
        <w:rPr>
          <w:rFonts w:hint="eastAsia"/>
        </w:rPr>
        <w:t xml:space="preserve">곧 </w:t>
      </w:r>
      <w:proofErr w:type="spellStart"/>
      <w:r w:rsidR="00F03EBC">
        <w:rPr>
          <w:rFonts w:hint="eastAsia"/>
        </w:rPr>
        <w:t>콘첼만은</w:t>
      </w:r>
      <w:proofErr w:type="spellEnd"/>
      <w:r w:rsidR="00F03EBC">
        <w:rPr>
          <w:rFonts w:hint="eastAsia"/>
        </w:rPr>
        <w:t xml:space="preserve"> 사도행전이 역사서술이라기 보다는 일종의 신학 서술로서 </w:t>
      </w:r>
      <w:proofErr w:type="spellStart"/>
      <w:r w:rsidR="00F03EBC">
        <w:rPr>
          <w:rFonts w:hint="eastAsia"/>
        </w:rPr>
        <w:t>가치있다고</w:t>
      </w:r>
      <w:proofErr w:type="spellEnd"/>
      <w:r w:rsidR="00F03EBC">
        <w:rPr>
          <w:rFonts w:hint="eastAsia"/>
        </w:rPr>
        <w:t xml:space="preserve"> 본 것이다.</w:t>
      </w:r>
      <w:r w:rsidR="00C04CA3">
        <w:t xml:space="preserve"> </w:t>
      </w:r>
      <w:r w:rsidR="00C04CA3">
        <w:rPr>
          <w:rFonts w:hint="eastAsia"/>
        </w:rPr>
        <w:t xml:space="preserve">그러나 판 </w:t>
      </w:r>
      <w:proofErr w:type="spellStart"/>
      <w:r w:rsidR="00C04CA3">
        <w:rPr>
          <w:rFonts w:hint="eastAsia"/>
        </w:rPr>
        <w:t>우닉</w:t>
      </w:r>
      <w:proofErr w:type="spellEnd"/>
      <w:r w:rsidR="00C04CA3">
        <w:rPr>
          <w:rFonts w:hint="eastAsia"/>
        </w:rPr>
        <w:t xml:space="preserve"> </w:t>
      </w:r>
      <w:r w:rsidR="00C04CA3">
        <w:t xml:space="preserve">(W.C. Van </w:t>
      </w:r>
      <w:proofErr w:type="spellStart"/>
      <w:r w:rsidR="00C04CA3">
        <w:t>Unnik</w:t>
      </w:r>
      <w:proofErr w:type="spellEnd"/>
      <w:r w:rsidR="00C04CA3">
        <w:t>)</w:t>
      </w:r>
      <w:r w:rsidR="00C04CA3">
        <w:rPr>
          <w:rFonts w:hint="eastAsia"/>
        </w:rPr>
        <w:t>은 사도행전의 서술 방식을 이해하기 위하여 사도행전과 동시대의 역사서술 방식을 비교해야 한다고 역설하였다.</w:t>
      </w:r>
      <w:r w:rsidR="00C04CA3">
        <w:rPr>
          <w:rStyle w:val="a5"/>
        </w:rPr>
        <w:footnoteReference w:id="1"/>
      </w:r>
      <w:r w:rsidR="00C04CA3">
        <w:t xml:space="preserve"> </w:t>
      </w:r>
      <w:proofErr w:type="spellStart"/>
      <w:r w:rsidR="00C04CA3">
        <w:rPr>
          <w:rFonts w:hint="eastAsia"/>
        </w:rPr>
        <w:t>하워드</w:t>
      </w:r>
      <w:proofErr w:type="spellEnd"/>
      <w:r w:rsidR="00C04CA3">
        <w:rPr>
          <w:rFonts w:hint="eastAsia"/>
        </w:rPr>
        <w:t xml:space="preserve"> </w:t>
      </w:r>
      <w:proofErr w:type="spellStart"/>
      <w:r w:rsidR="00C04CA3">
        <w:rPr>
          <w:rFonts w:hint="eastAsia"/>
        </w:rPr>
        <w:t>마샬은</w:t>
      </w:r>
      <w:proofErr w:type="spellEnd"/>
      <w:r w:rsidR="00C04CA3">
        <w:rPr>
          <w:rFonts w:hint="eastAsia"/>
        </w:rPr>
        <w:t xml:space="preserve"> </w:t>
      </w:r>
      <w:proofErr w:type="spellStart"/>
      <w:r w:rsidR="00C04CA3">
        <w:rPr>
          <w:rFonts w:hint="eastAsia"/>
        </w:rPr>
        <w:t>누가의</w:t>
      </w:r>
      <w:proofErr w:type="spellEnd"/>
      <w:r w:rsidR="00C04CA3">
        <w:rPr>
          <w:rFonts w:hint="eastAsia"/>
        </w:rPr>
        <w:t xml:space="preserve"> 독특한 신학적 관점이 그의 역사 서술에 영향을 미쳤을 가능성을 말하면서도,</w:t>
      </w:r>
      <w:r w:rsidR="00C04CA3">
        <w:t xml:space="preserve"> </w:t>
      </w:r>
      <w:proofErr w:type="spellStart"/>
      <w:r w:rsidR="00C04CA3">
        <w:rPr>
          <w:rFonts w:hint="eastAsia"/>
        </w:rPr>
        <w:t>누가가</w:t>
      </w:r>
      <w:proofErr w:type="spellEnd"/>
      <w:r w:rsidR="00C04CA3">
        <w:rPr>
          <w:rFonts w:hint="eastAsia"/>
        </w:rPr>
        <w:t xml:space="preserve"> 임의로 역사를 조작하지 않았으며, </w:t>
      </w:r>
      <w:proofErr w:type="spellStart"/>
      <w:r w:rsidR="00C04CA3">
        <w:rPr>
          <w:rFonts w:hint="eastAsia"/>
        </w:rPr>
        <w:t>누가는</w:t>
      </w:r>
      <w:proofErr w:type="spellEnd"/>
      <w:r w:rsidR="00C04CA3">
        <w:rPr>
          <w:rFonts w:hint="eastAsia"/>
        </w:rPr>
        <w:t xml:space="preserve"> 기본적으로 역사가이며,</w:t>
      </w:r>
      <w:r w:rsidR="00C04CA3">
        <w:t xml:space="preserve"> </w:t>
      </w:r>
      <w:r w:rsidR="00C04CA3">
        <w:rPr>
          <w:rFonts w:hint="eastAsia"/>
        </w:rPr>
        <w:t>사도행전에서 역사와 신학은 서로 상충되지 않는 가운데 조화될 수 있다고 말하였다.</w:t>
      </w:r>
      <w:r w:rsidR="00C04CA3">
        <w:t xml:space="preserve"> </w:t>
      </w:r>
      <w:proofErr w:type="spellStart"/>
      <w:r w:rsidR="00C04CA3">
        <w:rPr>
          <w:rFonts w:hint="eastAsia"/>
        </w:rPr>
        <w:t>페르보</w:t>
      </w:r>
      <w:proofErr w:type="spellEnd"/>
      <w:r w:rsidR="00C04CA3">
        <w:rPr>
          <w:rFonts w:hint="eastAsia"/>
        </w:rPr>
        <w:t xml:space="preserve"> </w:t>
      </w:r>
      <w:r w:rsidR="00C04CA3">
        <w:t xml:space="preserve">(Richard I. </w:t>
      </w:r>
      <w:proofErr w:type="spellStart"/>
      <w:r w:rsidR="00C04CA3">
        <w:t>Pervo</w:t>
      </w:r>
      <w:proofErr w:type="spellEnd"/>
      <w:r w:rsidR="00C04CA3">
        <w:t>)</w:t>
      </w:r>
      <w:r w:rsidR="00C04CA3">
        <w:rPr>
          <w:rFonts w:hint="eastAsia"/>
        </w:rPr>
        <w:t xml:space="preserve">는 역사 </w:t>
      </w:r>
      <w:r w:rsidR="00C04CA3">
        <w:t>소설과 누가-행전은 박해, 음모, 폭동, 여행과 같은 문학적 주제를 공유할 뿐만 아니라, ‘유머와 아이러니(wit and irony)’같은 문학적 장치들도 공유하고 있으므로 누가-행전은 역사라기보다는 독자들에게 즐거움을 주는 데 훨씬 더 깊은 관심을 가지고 있었고, 그 목적을 훌륭히 달성하고 있다고 판단</w:t>
      </w:r>
      <w:r w:rsidR="00C04CA3">
        <w:rPr>
          <w:rFonts w:hint="eastAsia"/>
        </w:rPr>
        <w:t>한다.</w:t>
      </w:r>
      <w:r w:rsidR="00C04CA3">
        <w:t xml:space="preserve"> </w:t>
      </w:r>
    </w:p>
    <w:p w:rsidR="009B195D" w:rsidRDefault="00F03EBC" w:rsidP="004F14FF">
      <w:pPr>
        <w:ind w:firstLine="800"/>
      </w:pPr>
      <w:r>
        <w:rPr>
          <w:rFonts w:hint="eastAsia"/>
        </w:rPr>
        <w:t xml:space="preserve">그러나 </w:t>
      </w:r>
      <w:r w:rsidR="00C04CA3">
        <w:rPr>
          <w:rFonts w:hint="eastAsia"/>
        </w:rPr>
        <w:t>이두희</w:t>
      </w:r>
      <w:r>
        <w:rPr>
          <w:rFonts w:hint="eastAsia"/>
        </w:rPr>
        <w:t xml:space="preserve"> </w:t>
      </w:r>
      <w:r>
        <w:t>(</w:t>
      </w:r>
      <w:proofErr w:type="spellStart"/>
      <w:r>
        <w:t>Doohee</w:t>
      </w:r>
      <w:proofErr w:type="spellEnd"/>
      <w:r>
        <w:t xml:space="preserve"> Lee)</w:t>
      </w:r>
      <w:r w:rsidR="00C04CA3">
        <w:rPr>
          <w:rFonts w:hint="eastAsia"/>
        </w:rPr>
        <w:t xml:space="preserve">는 사도행전을 비극적 역사 </w:t>
      </w:r>
      <w:r w:rsidR="00C04CA3">
        <w:t>(tragic history)</w:t>
      </w:r>
      <w:r w:rsidR="00C04CA3">
        <w:rPr>
          <w:rFonts w:hint="eastAsia"/>
        </w:rPr>
        <w:t>로 본다.</w:t>
      </w:r>
      <w:r w:rsidR="00C04CA3">
        <w:t xml:space="preserve"> “Tragic History”라는 </w:t>
      </w:r>
      <w:r>
        <w:rPr>
          <w:rFonts w:hint="eastAsia"/>
        </w:rPr>
        <w:t>헬라</w:t>
      </w:r>
      <w:r w:rsidR="00C04CA3">
        <w:t xml:space="preserve">-로마의 역사 기술 문체에 대한 연구를 통해, </w:t>
      </w:r>
      <w:proofErr w:type="spellStart"/>
      <w:r w:rsidR="00C04CA3">
        <w:t>페르보가</w:t>
      </w:r>
      <w:proofErr w:type="spellEnd"/>
      <w:r w:rsidR="00C04CA3">
        <w:t xml:space="preserve"> 소설적이라고 보았던 요소들이 역사가들이 전달의 효과를 제고하기 위해 빈번히 사용 하였던 문체적 특징임을</w:t>
      </w:r>
      <w:r>
        <w:rPr>
          <w:rFonts w:hint="eastAsia"/>
        </w:rPr>
        <w:t xml:space="preserve"> 이두희는 지적한다.</w:t>
      </w:r>
      <w:r>
        <w:t xml:space="preserve"> </w:t>
      </w:r>
      <w:r>
        <w:rPr>
          <w:rFonts w:hint="eastAsia"/>
        </w:rPr>
        <w:t>비극적 역사란 무엇인가?</w:t>
      </w:r>
      <w:r>
        <w:t xml:space="preserve"> </w:t>
      </w:r>
      <w:r>
        <w:rPr>
          <w:rFonts w:hint="eastAsia"/>
        </w:rPr>
        <w:t>이두희는 헤로도토스,</w:t>
      </w:r>
      <w:r>
        <w:t xml:space="preserve"> </w:t>
      </w:r>
      <w:proofErr w:type="spellStart"/>
      <w:r>
        <w:rPr>
          <w:rFonts w:hint="eastAsia"/>
        </w:rPr>
        <w:t>투키디데스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리비우스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요세푸스</w:t>
      </w:r>
      <w:proofErr w:type="spellEnd"/>
      <w:r>
        <w:rPr>
          <w:rFonts w:hint="eastAsia"/>
        </w:rPr>
        <w:t xml:space="preserve"> 등 헬라-로마 역사 서술과 사도행전을 비교한다.</w:t>
      </w:r>
      <w:r>
        <w:t xml:space="preserve"> </w:t>
      </w:r>
      <w:r>
        <w:rPr>
          <w:rFonts w:hint="eastAsia"/>
        </w:rPr>
        <w:t>비극적 역사란 헬라-로마 역사 서술로서 한 인물의 비극적 종말을 보여줌으로써 인간의 한계와 인생의 유한함을 독자들에게 환기시켜주는 고대 역사 서술의 방식이다.</w:t>
      </w:r>
      <w:r>
        <w:t xml:space="preserve"> </w:t>
      </w:r>
      <w:r>
        <w:rPr>
          <w:rFonts w:hint="eastAsia"/>
        </w:rPr>
        <w:t>본인은 사도행전이 이러한 비극적 역사라는 장르에 잘 맞아떨어진다고 보지는 않는다.</w:t>
      </w:r>
      <w:r>
        <w:t xml:space="preserve"> </w:t>
      </w:r>
      <w:r>
        <w:rPr>
          <w:rFonts w:hint="eastAsia"/>
        </w:rPr>
        <w:t>그럼에도 불구하고 이두희가 보여주었듯이,</w:t>
      </w:r>
      <w:r>
        <w:t xml:space="preserve"> </w:t>
      </w:r>
      <w:r>
        <w:rPr>
          <w:rFonts w:hint="eastAsia"/>
        </w:rPr>
        <w:t>유머와 아이러니와 같은 문학적 수사적 장치</w:t>
      </w:r>
      <w:r>
        <w:rPr>
          <w:rFonts w:hint="eastAsia"/>
        </w:rPr>
        <w:lastRenderedPageBreak/>
        <w:t>들이 헬라-로마의 역사서술 방식의 하나임은 분명하다.</w:t>
      </w:r>
      <w:r>
        <w:t xml:space="preserve"> </w:t>
      </w: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헤롯왕의</w:t>
      </w:r>
      <w:proofErr w:type="spellEnd"/>
      <w:r>
        <w:rPr>
          <w:rFonts w:hint="eastAsia"/>
        </w:rPr>
        <w:t xml:space="preserve"> 비극적 종말과 유대인들이 예수 그리스도를 </w:t>
      </w:r>
      <w:proofErr w:type="spellStart"/>
      <w:r>
        <w:rPr>
          <w:rFonts w:hint="eastAsia"/>
        </w:rPr>
        <w:t>메시야로</w:t>
      </w:r>
      <w:proofErr w:type="spellEnd"/>
      <w:r>
        <w:rPr>
          <w:rFonts w:hint="eastAsia"/>
        </w:rPr>
        <w:t xml:space="preserve"> 받아들이는데 실패한 것은 이두희가 말했듯이 헬라-로마의 비극적 역사와 분명히 연관이 있을 수 있다.</w:t>
      </w:r>
      <w:r>
        <w:t xml:space="preserve"> </w:t>
      </w:r>
      <w:r w:rsidR="003B47BB">
        <w:rPr>
          <w:rFonts w:hint="eastAsia"/>
        </w:rPr>
        <w:t xml:space="preserve">그러나 이두희의 주장과 달리 행 </w:t>
      </w:r>
      <w:r w:rsidR="003B47BB">
        <w:t>20</w:t>
      </w:r>
      <w:r w:rsidR="003B47BB">
        <w:rPr>
          <w:rFonts w:hint="eastAsia"/>
        </w:rPr>
        <w:t>장의 바울의 밀레도 설교가 비극적인 어조로 되어 있는지는 회의적이라고 생각한다.</w:t>
      </w:r>
      <w:r w:rsidR="003B47BB">
        <w:t xml:space="preserve"> </w:t>
      </w:r>
    </w:p>
    <w:p w:rsidR="00FB546E" w:rsidRDefault="003B47BB" w:rsidP="00DA0CE8">
      <w:r>
        <w:tab/>
      </w:r>
      <w:r>
        <w:rPr>
          <w:rFonts w:hint="eastAsia"/>
        </w:rPr>
        <w:t>본인은 정치적 역사,</w:t>
      </w:r>
      <w:r>
        <w:t xml:space="preserve"> </w:t>
      </w:r>
      <w:r>
        <w:rPr>
          <w:rFonts w:hint="eastAsia"/>
        </w:rPr>
        <w:t>변증적 역사 혹은 비극적 역사와 같은 제한된 장르의 개념으로 사도행전을 생각하기 보다는 보다 광의의 고대 역사 서술 방식과 사도행전의 역사서술을 비교해서 읽기를 바란다.</w:t>
      </w:r>
      <w:r>
        <w:t xml:space="preserve"> </w:t>
      </w:r>
      <w:r>
        <w:rPr>
          <w:rFonts w:hint="eastAsia"/>
        </w:rPr>
        <w:t xml:space="preserve">고대의 일반적 역사서술 방식을 위하여 고대 </w:t>
      </w:r>
      <w:proofErr w:type="spellStart"/>
      <w:r>
        <w:rPr>
          <w:rFonts w:hint="eastAsia"/>
        </w:rPr>
        <w:t>헬라의</w:t>
      </w:r>
      <w:proofErr w:type="spellEnd"/>
      <w:r>
        <w:rPr>
          <w:rFonts w:hint="eastAsia"/>
        </w:rPr>
        <w:t xml:space="preserve"> 역사가 </w:t>
      </w:r>
      <w:proofErr w:type="spellStart"/>
      <w:r>
        <w:rPr>
          <w:rFonts w:hint="eastAsia"/>
        </w:rPr>
        <w:t>투키디데스의</w:t>
      </w:r>
      <w:proofErr w:type="spellEnd"/>
      <w:r>
        <w:rPr>
          <w:rFonts w:hint="eastAsia"/>
        </w:rPr>
        <w:t xml:space="preserve"> 역사서술을 고려해 보자.</w:t>
      </w:r>
      <w:r>
        <w:t xml:space="preserve"> </w:t>
      </w:r>
      <w:proofErr w:type="spellStart"/>
      <w:r>
        <w:rPr>
          <w:rFonts w:hint="eastAsia"/>
        </w:rPr>
        <w:t>투키디데스는</w:t>
      </w:r>
      <w:proofErr w:type="spellEnd"/>
      <w:r>
        <w:rPr>
          <w:rFonts w:hint="eastAsia"/>
        </w:rPr>
        <w:t xml:space="preserve"> 자신의 역사를 말해진 것들과 행해진 것들로 나눈다 (역사,</w:t>
      </w:r>
      <w:r>
        <w:t xml:space="preserve"> 1.22)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행해진 것과 관련하여 </w:t>
      </w:r>
      <w:proofErr w:type="spellStart"/>
      <w:r>
        <w:rPr>
          <w:rFonts w:hint="eastAsia"/>
        </w:rPr>
        <w:t>투키디데스는</w:t>
      </w:r>
      <w:proofErr w:type="spellEnd"/>
      <w:r>
        <w:rPr>
          <w:rFonts w:hint="eastAsia"/>
        </w:rPr>
        <w:t xml:space="preserve"> 우연히 얻은 정보에 의존하지 않으며,</w:t>
      </w:r>
      <w:r>
        <w:t xml:space="preserve"> </w:t>
      </w:r>
      <w:r>
        <w:rPr>
          <w:rFonts w:hint="eastAsia"/>
        </w:rPr>
        <w:t>내 생각에 따르지 않으며,</w:t>
      </w:r>
      <w:r>
        <w:t xml:space="preserve"> </w:t>
      </w:r>
      <w:r>
        <w:rPr>
          <w:rFonts w:hint="eastAsia"/>
        </w:rPr>
        <w:t>자신이 직접 체험한 것이든 다른 사람으로부터 들은 것이든지 각각에 대하여 가장 정확한 서술을 하는 것을 자신의 목표로 하였다.</w:t>
      </w:r>
      <w:r>
        <w:t xml:space="preserve"> </w:t>
      </w:r>
      <w:r>
        <w:rPr>
          <w:rFonts w:hint="eastAsia"/>
        </w:rPr>
        <w:t xml:space="preserve">말해진 것에 관하여 </w:t>
      </w:r>
      <w:proofErr w:type="spellStart"/>
      <w:r>
        <w:rPr>
          <w:rFonts w:hint="eastAsia"/>
        </w:rPr>
        <w:t>투키디데스는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마땅한 것들을 무엇보다도 말하도록, 실제로 말해진 것들의 전체적 취지에 가장 가깝도록 하면서</w:t>
      </w:r>
      <w:r>
        <w:t xml:space="preserve">” </w:t>
      </w:r>
      <w:r>
        <w:rPr>
          <w:rFonts w:hint="eastAsia"/>
        </w:rPr>
        <w:t xml:space="preserve">기술했다고 말한다 </w:t>
      </w:r>
      <w:r>
        <w:t xml:space="preserve">(1.22.1). </w:t>
      </w:r>
      <w:r w:rsidR="00364F62">
        <w:rPr>
          <w:rFonts w:hint="eastAsia"/>
        </w:rPr>
        <w:t xml:space="preserve">이 말은 </w:t>
      </w:r>
      <w:proofErr w:type="spellStart"/>
      <w:r w:rsidR="00364F62">
        <w:rPr>
          <w:rFonts w:hint="eastAsia"/>
        </w:rPr>
        <w:t>투키디데스가</w:t>
      </w:r>
      <w:proofErr w:type="spellEnd"/>
      <w:r w:rsidR="00364F62">
        <w:rPr>
          <w:rFonts w:hint="eastAsia"/>
        </w:rPr>
        <w:t xml:space="preserve"> 연설문을 기록할 때,</w:t>
      </w:r>
      <w:r w:rsidR="00364F62">
        <w:t xml:space="preserve"> </w:t>
      </w:r>
      <w:r w:rsidR="00364F62">
        <w:rPr>
          <w:rFonts w:hint="eastAsia"/>
        </w:rPr>
        <w:t xml:space="preserve">처음부터 끝까지 </w:t>
      </w:r>
      <w:proofErr w:type="spellStart"/>
      <w:r w:rsidR="00364F62">
        <w:rPr>
          <w:rFonts w:hint="eastAsia"/>
        </w:rPr>
        <w:t>녹취록을</w:t>
      </w:r>
      <w:proofErr w:type="spellEnd"/>
      <w:r w:rsidR="00364F62">
        <w:rPr>
          <w:rFonts w:hint="eastAsia"/>
        </w:rPr>
        <w:t xml:space="preserve"> 기록하듯이 기록했다기 보다는 실제로 말해진 것을 객관적으로 전하되,</w:t>
      </w:r>
      <w:r w:rsidR="00364F62">
        <w:t xml:space="preserve"> </w:t>
      </w:r>
      <w:r w:rsidR="00364F62">
        <w:rPr>
          <w:rFonts w:hint="eastAsia"/>
        </w:rPr>
        <w:t>그 중에서 자신의 취지에 맞는 말을 선택하여 기록했다는 것이다.</w:t>
      </w:r>
      <w:r w:rsidR="00364F62">
        <w:t xml:space="preserve"> </w:t>
      </w:r>
      <w:r w:rsidR="00364F62">
        <w:rPr>
          <w:rFonts w:hint="eastAsia"/>
        </w:rPr>
        <w:t>사도행전의 연설문들도 이와 유사한 관점에서 생각할 수 있다.</w:t>
      </w:r>
      <w:r w:rsidR="00364F62">
        <w:t xml:space="preserve"> </w:t>
      </w:r>
      <w:proofErr w:type="spellStart"/>
      <w:r w:rsidR="00FB546E">
        <w:rPr>
          <w:rFonts w:hint="eastAsia"/>
        </w:rPr>
        <w:t>마르틴</w:t>
      </w:r>
      <w:proofErr w:type="spellEnd"/>
      <w:r w:rsidR="00FB546E">
        <w:rPr>
          <w:rFonts w:hint="eastAsia"/>
        </w:rPr>
        <w:t xml:space="preserve"> </w:t>
      </w:r>
      <w:proofErr w:type="spellStart"/>
      <w:r w:rsidR="00FB546E">
        <w:rPr>
          <w:rFonts w:hint="eastAsia"/>
        </w:rPr>
        <w:t>디벨리우스는</w:t>
      </w:r>
      <w:proofErr w:type="spellEnd"/>
      <w:r w:rsidR="00FB546E">
        <w:rPr>
          <w:rFonts w:hint="eastAsia"/>
        </w:rPr>
        <w:t xml:space="preserve"> 사도행전의 연설문들은 </w:t>
      </w:r>
      <w:proofErr w:type="spellStart"/>
      <w:r w:rsidR="00FB546E">
        <w:rPr>
          <w:rFonts w:hint="eastAsia"/>
        </w:rPr>
        <w:t>누가의</w:t>
      </w:r>
      <w:proofErr w:type="spellEnd"/>
      <w:r w:rsidR="00FB546E">
        <w:rPr>
          <w:rFonts w:hint="eastAsia"/>
        </w:rPr>
        <w:t xml:space="preserve"> 순수 창작이라고 말한다.</w:t>
      </w:r>
      <w:r w:rsidR="00FB546E">
        <w:t xml:space="preserve"> </w:t>
      </w:r>
      <w:r w:rsidR="00FB546E">
        <w:rPr>
          <w:rFonts w:hint="eastAsia"/>
        </w:rPr>
        <w:t xml:space="preserve">하지만 </w:t>
      </w:r>
      <w:proofErr w:type="spellStart"/>
      <w:r w:rsidR="00FB546E">
        <w:rPr>
          <w:rFonts w:hint="eastAsia"/>
        </w:rPr>
        <w:t>투키디데스</w:t>
      </w:r>
      <w:proofErr w:type="spellEnd"/>
      <w:r w:rsidR="00FB546E">
        <w:rPr>
          <w:rFonts w:hint="eastAsia"/>
        </w:rPr>
        <w:t xml:space="preserve"> 조차 연설문을 자신이 가진 자료를 기초로 서술한다.</w:t>
      </w:r>
      <w:r w:rsidR="00FB546E">
        <w:t xml:space="preserve"> </w:t>
      </w:r>
      <w:r w:rsidR="00FB546E">
        <w:rPr>
          <w:rFonts w:hint="eastAsia"/>
        </w:rPr>
        <w:t>고대 헬라-로마 역사서에서 연설문은 기본 요소 중의 하나였고,</w:t>
      </w:r>
      <w:r w:rsidR="00FB546E">
        <w:t xml:space="preserve"> </w:t>
      </w:r>
      <w:r w:rsidR="00FB546E">
        <w:rPr>
          <w:rFonts w:hint="eastAsia"/>
        </w:rPr>
        <w:t>역사가는 연설문을 최대한 정확하게 보도할 책임을 지닌다.</w:t>
      </w:r>
      <w:r w:rsidR="00FB546E">
        <w:t xml:space="preserve"> </w:t>
      </w:r>
      <w:r w:rsidR="00FB546E">
        <w:rPr>
          <w:rFonts w:hint="eastAsia"/>
        </w:rPr>
        <w:t xml:space="preserve">이것은 역사가였던 </w:t>
      </w:r>
      <w:proofErr w:type="spellStart"/>
      <w:r w:rsidR="00FB546E">
        <w:rPr>
          <w:rFonts w:hint="eastAsia"/>
        </w:rPr>
        <w:t>누가가</w:t>
      </w:r>
      <w:proofErr w:type="spellEnd"/>
      <w:r w:rsidR="00FB546E">
        <w:rPr>
          <w:rFonts w:hint="eastAsia"/>
        </w:rPr>
        <w:t xml:space="preserve"> 지녔던 </w:t>
      </w:r>
      <w:proofErr w:type="spellStart"/>
      <w:r w:rsidR="00FB546E">
        <w:rPr>
          <w:rFonts w:hint="eastAsia"/>
        </w:rPr>
        <w:t>의무중</w:t>
      </w:r>
      <w:proofErr w:type="spellEnd"/>
      <w:r w:rsidR="00FB546E">
        <w:rPr>
          <w:rFonts w:hint="eastAsia"/>
        </w:rPr>
        <w:t xml:space="preserve"> 하나였을 것이다 (교재 </w:t>
      </w:r>
      <w:r w:rsidR="00FB546E">
        <w:t>490-493</w:t>
      </w:r>
      <w:r w:rsidR="00FB546E">
        <w:rPr>
          <w:rFonts w:hint="eastAsia"/>
        </w:rPr>
        <w:t>페이지를 보라).</w:t>
      </w:r>
      <w:r w:rsidR="00FB546E">
        <w:t xml:space="preserve"> </w:t>
      </w:r>
    </w:p>
    <w:p w:rsidR="00341A37" w:rsidRDefault="00364F62" w:rsidP="00FB546E">
      <w:pPr>
        <w:ind w:firstLine="400"/>
      </w:pPr>
      <w:r>
        <w:rPr>
          <w:rFonts w:hint="eastAsia"/>
        </w:rPr>
        <w:t>사도행전의 연설문들은 이후에 다시 고려해 볼 것이다.</w:t>
      </w:r>
      <w:r>
        <w:t xml:space="preserve"> </w:t>
      </w:r>
      <w:proofErr w:type="spellStart"/>
      <w:r w:rsidR="00341A37">
        <w:rPr>
          <w:rFonts w:hint="eastAsia"/>
        </w:rPr>
        <w:t>로마사가</w:t>
      </w:r>
      <w:proofErr w:type="spellEnd"/>
      <w:r w:rsidR="00341A37">
        <w:rPr>
          <w:rFonts w:hint="eastAsia"/>
        </w:rPr>
        <w:t xml:space="preserve"> </w:t>
      </w:r>
      <w:proofErr w:type="spellStart"/>
      <w:r w:rsidR="00341A37">
        <w:rPr>
          <w:rFonts w:hint="eastAsia"/>
        </w:rPr>
        <w:t>셔원</w:t>
      </w:r>
      <w:proofErr w:type="spellEnd"/>
      <w:r w:rsidR="00341A37">
        <w:rPr>
          <w:rFonts w:hint="eastAsia"/>
        </w:rPr>
        <w:t>-화이트는 사도행전의 역사성을 긍정한다.</w:t>
      </w:r>
      <w:r w:rsidR="00341A37">
        <w:t xml:space="preserve"> </w:t>
      </w:r>
      <w:r w:rsidR="00341A37">
        <w:rPr>
          <w:rFonts w:hint="eastAsia"/>
        </w:rPr>
        <w:t>그녀는 다음과 같이 말한다:</w:t>
      </w:r>
      <w:r w:rsidR="00341A37">
        <w:t xml:space="preserve"> “</w:t>
      </w:r>
      <w:r w:rsidR="00341A37">
        <w:rPr>
          <w:rFonts w:hint="eastAsia"/>
        </w:rPr>
        <w:t xml:space="preserve">사도행전의 역사적 구조는 </w:t>
      </w:r>
      <w:proofErr w:type="gramStart"/>
      <w:r w:rsidR="00341A37">
        <w:rPr>
          <w:rFonts w:hint="eastAsia"/>
        </w:rPr>
        <w:t>정확하다</w:t>
      </w:r>
      <w:r w:rsidR="00341A37">
        <w:t>…</w:t>
      </w:r>
      <w:proofErr w:type="gramEnd"/>
      <w:r w:rsidR="00341A37">
        <w:rPr>
          <w:rFonts w:hint="eastAsia"/>
        </w:rPr>
        <w:t xml:space="preserve">우리는 사도행전의 저자와 함께 </w:t>
      </w:r>
      <w:r w:rsidR="00341A37">
        <w:t>1</w:t>
      </w:r>
      <w:r w:rsidR="00341A37">
        <w:rPr>
          <w:rFonts w:hint="eastAsia"/>
        </w:rPr>
        <w:t xml:space="preserve">세기 </w:t>
      </w:r>
      <w:proofErr w:type="spellStart"/>
      <w:r w:rsidR="00341A37">
        <w:rPr>
          <w:rFonts w:hint="eastAsia"/>
        </w:rPr>
        <w:t>에베소나</w:t>
      </w:r>
      <w:proofErr w:type="spellEnd"/>
      <w:r w:rsidR="00341A37">
        <w:rPr>
          <w:rFonts w:hint="eastAsia"/>
        </w:rPr>
        <w:t xml:space="preserve"> </w:t>
      </w:r>
      <w:proofErr w:type="spellStart"/>
      <w:r w:rsidR="00341A37">
        <w:rPr>
          <w:rFonts w:hint="eastAsia"/>
        </w:rPr>
        <w:t>데살로니가</w:t>
      </w:r>
      <w:proofErr w:type="spellEnd"/>
      <w:r w:rsidR="00341A37">
        <w:rPr>
          <w:rFonts w:hint="eastAsia"/>
        </w:rPr>
        <w:t>,</w:t>
      </w:r>
      <w:r w:rsidR="00341A37">
        <w:t xml:space="preserve"> </w:t>
      </w:r>
      <w:proofErr w:type="spellStart"/>
      <w:r w:rsidR="00341A37">
        <w:rPr>
          <w:rFonts w:hint="eastAsia"/>
        </w:rPr>
        <w:t>고린도</w:t>
      </w:r>
      <w:proofErr w:type="spellEnd"/>
      <w:r w:rsidR="00341A37">
        <w:rPr>
          <w:rFonts w:hint="eastAsia"/>
        </w:rPr>
        <w:t xml:space="preserve"> 또는 </w:t>
      </w:r>
      <w:proofErr w:type="spellStart"/>
      <w:r w:rsidR="00341A37">
        <w:rPr>
          <w:rFonts w:hint="eastAsia"/>
        </w:rPr>
        <w:t>빌립보의</w:t>
      </w:r>
      <w:proofErr w:type="spellEnd"/>
      <w:r w:rsidR="00341A37">
        <w:rPr>
          <w:rFonts w:hint="eastAsia"/>
        </w:rPr>
        <w:t xml:space="preserve"> 거리들, 광장,</w:t>
      </w:r>
      <w:r w:rsidR="00341A37">
        <w:t xml:space="preserve"> </w:t>
      </w:r>
      <w:r w:rsidR="00341A37">
        <w:rPr>
          <w:rFonts w:hint="eastAsia"/>
        </w:rPr>
        <w:t>극장,</w:t>
      </w:r>
      <w:r w:rsidR="00341A37">
        <w:t xml:space="preserve"> </w:t>
      </w:r>
      <w:r w:rsidR="00341A37">
        <w:rPr>
          <w:rFonts w:hint="eastAsia"/>
        </w:rPr>
        <w:t>집회 장소 등을 거닐게 된다.</w:t>
      </w:r>
      <w:r w:rsidR="00341A37">
        <w:t xml:space="preserve"> </w:t>
      </w:r>
      <w:r w:rsidR="00341A37">
        <w:rPr>
          <w:rFonts w:hint="eastAsia"/>
        </w:rPr>
        <w:t xml:space="preserve">각 도시의 고위층들, </w:t>
      </w:r>
      <w:proofErr w:type="spellStart"/>
      <w:r w:rsidR="00341A37">
        <w:rPr>
          <w:rFonts w:hint="eastAsia"/>
        </w:rPr>
        <w:t>치안관들</w:t>
      </w:r>
      <w:proofErr w:type="spellEnd"/>
      <w:r w:rsidR="00341A37">
        <w:rPr>
          <w:rFonts w:hint="eastAsia"/>
        </w:rPr>
        <w:t>,</w:t>
      </w:r>
      <w:r w:rsidR="00341A37">
        <w:t xml:space="preserve"> </w:t>
      </w:r>
      <w:r w:rsidR="00341A37">
        <w:rPr>
          <w:rFonts w:hint="eastAsia"/>
        </w:rPr>
        <w:t xml:space="preserve">폭도와 폭동을 주도한 자가 모두 거기에 </w:t>
      </w:r>
      <w:proofErr w:type="gramStart"/>
      <w:r w:rsidR="00341A37">
        <w:rPr>
          <w:rFonts w:hint="eastAsia"/>
        </w:rPr>
        <w:t>있다</w:t>
      </w:r>
      <w:r w:rsidR="00341A37">
        <w:t>…</w:t>
      </w:r>
      <w:proofErr w:type="gramEnd"/>
      <w:r w:rsidR="00341A37">
        <w:rPr>
          <w:rFonts w:hint="eastAsia"/>
        </w:rPr>
        <w:t>그것은 갈리오,</w:t>
      </w:r>
      <w:r w:rsidR="00341A37">
        <w:t xml:space="preserve"> </w:t>
      </w:r>
      <w:proofErr w:type="spellStart"/>
      <w:r w:rsidR="00341A37">
        <w:rPr>
          <w:rFonts w:hint="eastAsia"/>
        </w:rPr>
        <w:t>벨릭스</w:t>
      </w:r>
      <w:proofErr w:type="spellEnd"/>
      <w:r w:rsidR="00341A37">
        <w:rPr>
          <w:rFonts w:hint="eastAsia"/>
        </w:rPr>
        <w:t>,</w:t>
      </w:r>
      <w:r w:rsidR="00341A37">
        <w:t xml:space="preserve"> </w:t>
      </w:r>
      <w:proofErr w:type="spellStart"/>
      <w:r w:rsidR="00341A37">
        <w:rPr>
          <w:rFonts w:hint="eastAsia"/>
        </w:rPr>
        <w:t>베스도</w:t>
      </w:r>
      <w:proofErr w:type="spellEnd"/>
      <w:r w:rsidR="00341A37">
        <w:rPr>
          <w:rFonts w:hint="eastAsia"/>
        </w:rPr>
        <w:t xml:space="preserve"> 등의 재판정 앞에서 바울이 재판을 받은 것에 대한 기사와 비슷하다.</w:t>
      </w:r>
      <w:r w:rsidR="00341A37">
        <w:t xml:space="preserve"> </w:t>
      </w:r>
      <w:r w:rsidR="00341A37">
        <w:rPr>
          <w:rFonts w:hint="eastAsia"/>
        </w:rPr>
        <w:t xml:space="preserve">이 기사들은 문서들로 치면 </w:t>
      </w:r>
      <w:proofErr w:type="spellStart"/>
      <w:r w:rsidR="00341A37">
        <w:rPr>
          <w:rFonts w:hint="eastAsia"/>
        </w:rPr>
        <w:t>주후</w:t>
      </w:r>
      <w:proofErr w:type="spellEnd"/>
      <w:r w:rsidR="00341A37">
        <w:rPr>
          <w:rFonts w:hint="eastAsia"/>
        </w:rPr>
        <w:t xml:space="preserve"> </w:t>
      </w:r>
      <w:r w:rsidR="00341A37">
        <w:t>1</w:t>
      </w:r>
      <w:r w:rsidR="00341A37">
        <w:rPr>
          <w:rFonts w:hint="eastAsia"/>
        </w:rPr>
        <w:t xml:space="preserve">세기와 </w:t>
      </w:r>
      <w:r w:rsidR="00341A37">
        <w:t>2</w:t>
      </w:r>
      <w:r w:rsidR="00341A37">
        <w:rPr>
          <w:rFonts w:hint="eastAsia"/>
        </w:rPr>
        <w:t xml:space="preserve">세기 초의 금석 문학과 문헌 자료들에 나와 있는 각 지방과 전체 로마 제국의 재판에 대한 기록들과 같은 역사적 계열에 </w:t>
      </w:r>
      <w:proofErr w:type="gramStart"/>
      <w:r w:rsidR="00341A37">
        <w:rPr>
          <w:rFonts w:hint="eastAsia"/>
        </w:rPr>
        <w:t>들어간다</w:t>
      </w:r>
      <w:r w:rsidR="00341A37">
        <w:t>…</w:t>
      </w:r>
      <w:proofErr w:type="gramEnd"/>
      <w:r w:rsidR="00341A37">
        <w:rPr>
          <w:rFonts w:hint="eastAsia"/>
        </w:rPr>
        <w:t>사도행전의 역사적 확실성을 확증해 주는 증거는 압도적이다</w:t>
      </w:r>
      <w:r w:rsidR="00341A37">
        <w:t xml:space="preserve">” </w:t>
      </w:r>
    </w:p>
    <w:p w:rsidR="00DA0CE8" w:rsidRDefault="00212EF2" w:rsidP="00341A37">
      <w:pPr>
        <w:ind w:firstLine="400"/>
      </w:pPr>
      <w:r>
        <w:rPr>
          <w:rFonts w:hint="eastAsia"/>
        </w:rPr>
        <w:t>사도행전이 역사라는 것은 무엇을 의미하는가?</w:t>
      </w:r>
      <w:r>
        <w:t xml:space="preserve"> </w:t>
      </w:r>
      <w:r>
        <w:rPr>
          <w:rFonts w:hint="eastAsia"/>
        </w:rPr>
        <w:t>사도행전이 역사라는 것은 교회가 당대 역사,</w:t>
      </w:r>
      <w:r>
        <w:t xml:space="preserve"> </w:t>
      </w:r>
      <w:r>
        <w:rPr>
          <w:rFonts w:hint="eastAsia"/>
        </w:rPr>
        <w:t>사회, 문화 속에서 어떻게 상호 작용을 했는지 사도행전을 통하여 알 수 있다는 것이다.</w:t>
      </w:r>
      <w:r>
        <w:t xml:space="preserve"> </w:t>
      </w:r>
      <w:r>
        <w:rPr>
          <w:rFonts w:hint="eastAsia"/>
        </w:rPr>
        <w:t xml:space="preserve">사도행전의 교회는 역사적 실체가 모호한 </w:t>
      </w:r>
      <w:proofErr w:type="spellStart"/>
      <w:r>
        <w:rPr>
          <w:rFonts w:hint="eastAsia"/>
        </w:rPr>
        <w:t>가현설적</w:t>
      </w:r>
      <w:proofErr w:type="spellEnd"/>
      <w:r>
        <w:rPr>
          <w:rFonts w:hint="eastAsia"/>
        </w:rPr>
        <w:t xml:space="preserve"> 교회가 아니다.</w:t>
      </w:r>
      <w:r>
        <w:t xml:space="preserve"> </w:t>
      </w:r>
      <w:r>
        <w:rPr>
          <w:rFonts w:hint="eastAsia"/>
        </w:rPr>
        <w:t>오히려 사도행전의 교회는 역사 속에서 뿌리 내려져있는 교회라는 점을 기억해야 한다.</w:t>
      </w:r>
      <w:r>
        <w:t xml:space="preserve"> </w:t>
      </w:r>
      <w:r>
        <w:rPr>
          <w:rFonts w:hint="eastAsia"/>
        </w:rPr>
        <w:t>그러므로 역사 속에서 교회의 역할에 대하여 우리가 사도행전에서 얻을 수 있는 통찰이 많다.</w:t>
      </w:r>
      <w:r>
        <w:t xml:space="preserve"> </w:t>
      </w:r>
    </w:p>
    <w:p w:rsidR="00FB546E" w:rsidRDefault="00FB546E" w:rsidP="00341A37">
      <w:pPr>
        <w:ind w:firstLine="400"/>
      </w:pPr>
    </w:p>
    <w:p w:rsidR="008D15F7" w:rsidRDefault="008D15F7" w:rsidP="008D15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사도행전</w:t>
      </w:r>
      <w:r w:rsidR="00B548AD">
        <w:rPr>
          <w:rFonts w:hint="eastAsia"/>
        </w:rPr>
        <w:t xml:space="preserve"> 9장에서 바울의 회심과 바울 복음의 기원</w:t>
      </w:r>
    </w:p>
    <w:p w:rsidR="00871D64" w:rsidRPr="00871D64" w:rsidRDefault="00871D64" w:rsidP="00871D64">
      <w:pPr>
        <w:rPr>
          <w:rFonts w:ascii="Times New Roman" w:hAnsi="Times New Roman" w:cs="Times New Roman"/>
          <w:szCs w:val="20"/>
        </w:rPr>
      </w:pPr>
      <w:r w:rsidRPr="00871D64">
        <w:rPr>
          <w:rFonts w:ascii="Times New Roman" w:hAnsi="Times New Roman" w:cs="Times New Roman"/>
          <w:szCs w:val="20"/>
        </w:rPr>
        <w:t>바울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서신에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나타난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개념</w:t>
      </w:r>
      <w:r w:rsidR="00D95D08">
        <w:rPr>
          <w:rFonts w:ascii="Times New Roman" w:hAnsi="Times New Roman" w:cs="Times New Roman" w:hint="eastAsia"/>
          <w:szCs w:val="20"/>
        </w:rPr>
        <w:t xml:space="preserve"> (</w:t>
      </w:r>
      <w:r w:rsidR="00D95D08">
        <w:rPr>
          <w:rFonts w:ascii="Times New Roman" w:hAnsi="Times New Roman" w:cs="Times New Roman" w:hint="eastAsia"/>
          <w:szCs w:val="20"/>
        </w:rPr>
        <w:t>롬</w:t>
      </w:r>
      <w:r w:rsidR="00D95D08">
        <w:rPr>
          <w:rFonts w:ascii="Times New Roman" w:hAnsi="Times New Roman" w:cs="Times New Roman" w:hint="eastAsia"/>
          <w:szCs w:val="20"/>
        </w:rPr>
        <w:t xml:space="preserve"> </w:t>
      </w:r>
      <w:r w:rsidR="00D95D08">
        <w:rPr>
          <w:rFonts w:ascii="Times New Roman" w:hAnsi="Times New Roman" w:cs="Times New Roman"/>
          <w:szCs w:val="20"/>
        </w:rPr>
        <w:t xml:space="preserve">8:29, </w:t>
      </w:r>
      <w:proofErr w:type="spellStart"/>
      <w:r w:rsidR="00D95D08">
        <w:rPr>
          <w:rFonts w:ascii="Times New Roman" w:hAnsi="Times New Roman" w:cs="Times New Roman" w:hint="eastAsia"/>
          <w:szCs w:val="20"/>
        </w:rPr>
        <w:t>고후</w:t>
      </w:r>
      <w:proofErr w:type="spellEnd"/>
      <w:r w:rsidR="00D95D08">
        <w:rPr>
          <w:rFonts w:ascii="Times New Roman" w:hAnsi="Times New Roman" w:cs="Times New Roman" w:hint="eastAsia"/>
          <w:szCs w:val="20"/>
        </w:rPr>
        <w:t xml:space="preserve"> </w:t>
      </w:r>
      <w:r w:rsidR="00D95D08">
        <w:rPr>
          <w:rFonts w:ascii="Times New Roman" w:hAnsi="Times New Roman" w:cs="Times New Roman"/>
          <w:szCs w:val="20"/>
        </w:rPr>
        <w:t xml:space="preserve">4:4, </w:t>
      </w:r>
      <w:r w:rsidR="00D95D08">
        <w:rPr>
          <w:rFonts w:ascii="Times New Roman" w:hAnsi="Times New Roman" w:cs="Times New Roman" w:hint="eastAsia"/>
          <w:szCs w:val="20"/>
        </w:rPr>
        <w:t>골</w:t>
      </w:r>
      <w:r w:rsidR="00D95D08">
        <w:rPr>
          <w:rFonts w:ascii="Times New Roman" w:hAnsi="Times New Roman" w:cs="Times New Roman" w:hint="eastAsia"/>
          <w:szCs w:val="20"/>
        </w:rPr>
        <w:t xml:space="preserve"> </w:t>
      </w:r>
      <w:r w:rsidR="00D95D08">
        <w:rPr>
          <w:rFonts w:ascii="Times New Roman" w:hAnsi="Times New Roman" w:cs="Times New Roman"/>
          <w:szCs w:val="20"/>
        </w:rPr>
        <w:t xml:space="preserve">1:15 </w:t>
      </w:r>
      <w:r w:rsidR="00D95D08">
        <w:rPr>
          <w:rFonts w:ascii="Times New Roman" w:hAnsi="Times New Roman" w:cs="Times New Roman" w:hint="eastAsia"/>
          <w:szCs w:val="20"/>
        </w:rPr>
        <w:t>등</w:t>
      </w:r>
      <w:r w:rsidR="00D95D08">
        <w:rPr>
          <w:rFonts w:ascii="Times New Roman" w:hAnsi="Times New Roman" w:cs="Times New Roman" w:hint="eastAsia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바울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서신과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사도행전에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나타난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다메섹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사건을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연결시켜준다</w:t>
      </w:r>
      <w:r w:rsidRPr="00871D64">
        <w:rPr>
          <w:rFonts w:ascii="Times New Roman" w:hAnsi="Times New Roman" w:cs="Times New Roman"/>
          <w:szCs w:val="20"/>
        </w:rPr>
        <w:t xml:space="preserve">. </w:t>
      </w:r>
      <w:r w:rsidRPr="00871D64">
        <w:rPr>
          <w:rFonts w:ascii="Times New Roman" w:hAnsi="Times New Roman" w:cs="Times New Roman"/>
          <w:szCs w:val="20"/>
        </w:rPr>
        <w:t>곧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바울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신학의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기독론이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사도행전에서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묘사되는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다메섹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사건에서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기원했을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있다는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것이다</w:t>
      </w:r>
      <w:r w:rsidRPr="00871D64">
        <w:rPr>
          <w:rFonts w:ascii="Times New Roman" w:hAnsi="Times New Roman" w:cs="Times New Roman"/>
          <w:szCs w:val="20"/>
        </w:rPr>
        <w:t xml:space="preserve">.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기독론의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기원은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본시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학자들에게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골치거리였다</w:t>
      </w:r>
      <w:r w:rsidRPr="00871D64">
        <w:rPr>
          <w:rFonts w:ascii="Times New Roman" w:hAnsi="Times New Roman" w:cs="Times New Roman"/>
          <w:szCs w:val="20"/>
        </w:rPr>
        <w:t xml:space="preserve">. </w:t>
      </w:r>
      <w:r w:rsidRPr="00871D64">
        <w:rPr>
          <w:rFonts w:ascii="Times New Roman" w:hAnsi="Times New Roman" w:cs="Times New Roman"/>
          <w:szCs w:val="20"/>
        </w:rPr>
        <w:t>바울만이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사용하는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이라는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개념은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어디에서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비롯된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것인가</w:t>
      </w:r>
      <w:r w:rsidRPr="00871D64">
        <w:rPr>
          <w:rFonts w:ascii="Times New Roman" w:hAnsi="Times New Roman" w:cs="Times New Roman"/>
          <w:szCs w:val="20"/>
        </w:rPr>
        <w:t xml:space="preserve">?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본시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아담에게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주어진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표현이기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때문에</w:t>
      </w:r>
      <w:r w:rsidRPr="00871D64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71D64">
        <w:rPr>
          <w:rFonts w:ascii="Times New Roman" w:hAnsi="Times New Roman" w:cs="Times New Roman"/>
          <w:szCs w:val="20"/>
        </w:rPr>
        <w:t>야콥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예르벨과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다른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학자들이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제시하는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같이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칭호가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아담기독론과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관련된다는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널리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인정된다</w:t>
      </w:r>
      <w:r w:rsidRPr="00871D64">
        <w:rPr>
          <w:rFonts w:ascii="Times New Roman" w:hAnsi="Times New Roman" w:cs="Times New Roman"/>
          <w:szCs w:val="20"/>
        </w:rPr>
        <w:t>.</w:t>
      </w:r>
      <w:r w:rsidRPr="00871D64">
        <w:rPr>
          <w:rStyle w:val="a5"/>
          <w:rFonts w:ascii="Times New Roman" w:hAnsi="Times New Roman" w:cs="Times New Roman"/>
          <w:szCs w:val="20"/>
        </w:rPr>
        <w:footnoteReference w:id="2"/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그렇다면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빌</w:t>
      </w:r>
      <w:r w:rsidRPr="00871D64">
        <w:rPr>
          <w:rFonts w:ascii="Times New Roman" w:hAnsi="Times New Roman" w:cs="Times New Roman"/>
          <w:szCs w:val="20"/>
        </w:rPr>
        <w:t xml:space="preserve"> 2:6-11</w:t>
      </w:r>
      <w:r w:rsidRPr="00871D64">
        <w:rPr>
          <w:rFonts w:ascii="Times New Roman" w:hAnsi="Times New Roman" w:cs="Times New Roman"/>
          <w:szCs w:val="20"/>
        </w:rPr>
        <w:t>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사용된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모르페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모양</w:t>
      </w:r>
      <w:r w:rsidRPr="00871D64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871D64">
        <w:rPr>
          <w:rStyle w:val="greek2"/>
          <w:rFonts w:ascii="Times New Roman" w:hAnsi="Times New Roman" w:cs="Times New Roman"/>
          <w:szCs w:val="20"/>
          <w:shd w:val="clear" w:color="auto" w:fill="FDFEFF"/>
        </w:rPr>
        <w:t>ἐν</w:t>
      </w:r>
      <w:proofErr w:type="spellEnd"/>
      <w:r w:rsidRPr="00871D64">
        <w:rPr>
          <w:rStyle w:val="apple-converted-space"/>
          <w:rFonts w:ascii="Times New Roman" w:hAnsi="Times New Roman" w:cs="Times New Roman"/>
          <w:szCs w:val="20"/>
          <w:shd w:val="clear" w:color="auto" w:fill="FDFEFF"/>
        </w:rPr>
        <w:t> </w:t>
      </w:r>
      <w:proofErr w:type="spellStart"/>
      <w:r w:rsidRPr="00871D64">
        <w:rPr>
          <w:rStyle w:val="greek2"/>
          <w:rFonts w:ascii="Times New Roman" w:hAnsi="Times New Roman" w:cs="Times New Roman"/>
          <w:szCs w:val="20"/>
          <w:shd w:val="clear" w:color="auto" w:fill="FDFEFF"/>
        </w:rPr>
        <w:t>μορφή</w:t>
      </w:r>
      <w:proofErr w:type="spellEnd"/>
      <w:r w:rsidRPr="00871D64">
        <w:rPr>
          <w:rStyle w:val="apple-converted-space"/>
          <w:rFonts w:ascii="Times New Roman" w:hAnsi="Times New Roman" w:cs="Times New Roman"/>
          <w:szCs w:val="20"/>
          <w:shd w:val="clear" w:color="auto" w:fill="FDFEFF"/>
        </w:rPr>
        <w:t> </w:t>
      </w:r>
      <w:proofErr w:type="spellStart"/>
      <w:r w:rsidRPr="00871D64">
        <w:rPr>
          <w:rStyle w:val="greek2"/>
          <w:rFonts w:ascii="Times New Roman" w:hAnsi="Times New Roman" w:cs="Times New Roman"/>
          <w:szCs w:val="20"/>
          <w:shd w:val="clear" w:color="auto" w:fill="FDFEFF"/>
        </w:rPr>
        <w:t>Θεοῦ</w:t>
      </w:r>
      <w:proofErr w:type="spellEnd"/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와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골</w:t>
      </w:r>
      <w:r w:rsidRPr="00871D64">
        <w:rPr>
          <w:rFonts w:ascii="Times New Roman" w:hAnsi="Times New Roman" w:cs="Times New Roman"/>
          <w:szCs w:val="20"/>
        </w:rPr>
        <w:t xml:space="preserve"> 1:15)</w:t>
      </w:r>
      <w:r w:rsidRPr="00871D64">
        <w:rPr>
          <w:rFonts w:ascii="Times New Roman" w:hAnsi="Times New Roman" w:cs="Times New Roman"/>
          <w:szCs w:val="20"/>
        </w:rPr>
        <w:t>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아마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거의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동의어로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이해하는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가능할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듯하다</w:t>
      </w:r>
      <w:r w:rsidRPr="00871D64">
        <w:rPr>
          <w:rFonts w:ascii="Times New Roman" w:hAnsi="Times New Roman" w:cs="Times New Roman"/>
          <w:szCs w:val="20"/>
        </w:rPr>
        <w:t>.</w:t>
      </w:r>
      <w:r w:rsidRPr="00871D64">
        <w:rPr>
          <w:rStyle w:val="a5"/>
          <w:rFonts w:ascii="Times New Roman" w:hAnsi="Times New Roman" w:cs="Times New Roman"/>
          <w:szCs w:val="20"/>
        </w:rPr>
        <w:footnoteReference w:id="3"/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아담기독론의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모티프로서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에이콘은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그리스도가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신자들의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모델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혹은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패턴</w:t>
      </w:r>
      <w:r w:rsidRPr="00871D6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871D64">
        <w:rPr>
          <w:rFonts w:ascii="Times New Roman" w:hAnsi="Times New Roman" w:cs="Times New Roman"/>
          <w:i/>
          <w:szCs w:val="20"/>
        </w:rPr>
        <w:t>Vorbild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) </w:t>
      </w:r>
      <w:r w:rsidRPr="00871D64">
        <w:rPr>
          <w:rFonts w:ascii="Times New Roman" w:hAnsi="Times New Roman" w:cs="Times New Roman"/>
          <w:szCs w:val="20"/>
        </w:rPr>
        <w:t>임을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보여줄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것이다</w:t>
      </w:r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καὶ ἐπ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οίησεν</w:t>
      </w:r>
      <w:proofErr w:type="spellEnd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ὁ 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θεὸς</w:t>
      </w:r>
      <w:proofErr w:type="spellEnd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τὸν</w:t>
      </w:r>
      <w:proofErr w:type="spellEnd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ἄνθρω</w:t>
      </w:r>
      <w:proofErr w:type="spellEnd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πον, κατ᾽ 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εἰκόν</w:t>
      </w:r>
      <w:proofErr w:type="spellEnd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α </w:t>
      </w:r>
      <w:proofErr w:type="spellStart"/>
      <w:r w:rsidRPr="00871D64">
        <w:rPr>
          <w:rFonts w:ascii="Times New Roman" w:hAnsi="Times New Roman" w:cs="Times New Roman"/>
          <w:color w:val="000000"/>
          <w:szCs w:val="20"/>
          <w:shd w:val="clear" w:color="auto" w:fill="FFFFFF"/>
        </w:rPr>
        <w:t>θεοῦ</w:t>
      </w:r>
      <w:proofErr w:type="spellEnd"/>
      <w:r w:rsidRPr="00871D64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 (</w:t>
      </w:r>
      <w:r w:rsidRPr="00871D64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창</w:t>
      </w:r>
      <w:r w:rsidRPr="00871D64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1:27)</w:t>
      </w:r>
      <w:r w:rsidRPr="00871D64">
        <w:rPr>
          <w:rFonts w:ascii="Times New Roman" w:hAnsi="Times New Roman" w:cs="Times New Roman"/>
          <w:szCs w:val="20"/>
        </w:rPr>
        <w:t>).</w:t>
      </w:r>
      <w:r w:rsidRPr="00871D64">
        <w:rPr>
          <w:rStyle w:val="a5"/>
          <w:rFonts w:ascii="Times New Roman" w:hAnsi="Times New Roman" w:cs="Times New Roman"/>
          <w:szCs w:val="20"/>
        </w:rPr>
        <w:footnoteReference w:id="4"/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특히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영광과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연관된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신자들이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연합</w:t>
      </w:r>
      <w:r w:rsidRPr="00871D64">
        <w:rPr>
          <w:rFonts w:ascii="Times New Roman" w:hAnsi="Times New Roman" w:cs="Times New Roman"/>
          <w:szCs w:val="20"/>
        </w:rPr>
        <w:t xml:space="preserve"> (conform) </w:t>
      </w:r>
      <w:proofErr w:type="spellStart"/>
      <w:r w:rsidRPr="00871D64">
        <w:rPr>
          <w:rFonts w:ascii="Times New Roman" w:hAnsi="Times New Roman" w:cs="Times New Roman"/>
          <w:szCs w:val="20"/>
        </w:rPr>
        <w:t>해야하는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71D64">
        <w:rPr>
          <w:rFonts w:ascii="Times New Roman" w:hAnsi="Times New Roman" w:cs="Times New Roman"/>
          <w:szCs w:val="20"/>
        </w:rPr>
        <w:t>승귀하신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그리스도를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나타낸다</w:t>
      </w:r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롬</w:t>
      </w:r>
      <w:r w:rsidRPr="00871D64">
        <w:rPr>
          <w:rFonts w:ascii="Times New Roman" w:hAnsi="Times New Roman" w:cs="Times New Roman"/>
          <w:szCs w:val="20"/>
        </w:rPr>
        <w:t xml:space="preserve"> 8:29; 2 </w:t>
      </w:r>
      <w:proofErr w:type="spellStart"/>
      <w:r w:rsidRPr="00871D64">
        <w:rPr>
          <w:rFonts w:ascii="Times New Roman" w:hAnsi="Times New Roman" w:cs="Times New Roman"/>
          <w:szCs w:val="20"/>
        </w:rPr>
        <w:t>Cor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3:18; 4:4; cf. 1 </w:t>
      </w:r>
      <w:proofErr w:type="spellStart"/>
      <w:r w:rsidRPr="00871D64">
        <w:rPr>
          <w:rFonts w:ascii="Times New Roman" w:hAnsi="Times New Roman" w:cs="Times New Roman"/>
          <w:szCs w:val="20"/>
        </w:rPr>
        <w:t>Cor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15:21</w:t>
      </w:r>
      <w:proofErr w:type="gramStart"/>
      <w:r w:rsidRPr="00871D64">
        <w:rPr>
          <w:rFonts w:ascii="Times New Roman" w:hAnsi="Times New Roman" w:cs="Times New Roman"/>
          <w:szCs w:val="20"/>
        </w:rPr>
        <w:t>.;</w:t>
      </w:r>
      <w:proofErr w:type="gramEnd"/>
      <w:r w:rsidRPr="00871D64">
        <w:rPr>
          <w:rFonts w:ascii="Times New Roman" w:hAnsi="Times New Roman" w:cs="Times New Roman"/>
          <w:szCs w:val="20"/>
        </w:rPr>
        <w:t xml:space="preserve"> 15:45 ). </w:t>
      </w:r>
      <w:proofErr w:type="spellStart"/>
      <w:r w:rsidRPr="00871D64">
        <w:rPr>
          <w:rFonts w:ascii="Times New Roman" w:hAnsi="Times New Roman" w:cs="Times New Roman"/>
          <w:szCs w:val="20"/>
        </w:rPr>
        <w:t>골로새서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1:15</w:t>
      </w:r>
      <w:r w:rsidRPr="00871D64">
        <w:rPr>
          <w:rFonts w:ascii="Times New Roman" w:hAnsi="Times New Roman" w:cs="Times New Roman"/>
          <w:szCs w:val="20"/>
        </w:rPr>
        <w:t>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에이콘도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이와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유사한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맥락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속에서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언급된다</w:t>
      </w:r>
      <w:r w:rsidRPr="00871D64">
        <w:rPr>
          <w:rFonts w:ascii="Times New Roman" w:hAnsi="Times New Roman" w:cs="Times New Roman"/>
          <w:szCs w:val="20"/>
        </w:rPr>
        <w:t xml:space="preserve"> (cf. Col 3:10). </w:t>
      </w:r>
      <w:r w:rsidRPr="00871D64">
        <w:rPr>
          <w:rFonts w:ascii="Times New Roman" w:hAnsi="Times New Roman" w:cs="Times New Roman"/>
          <w:szCs w:val="20"/>
        </w:rPr>
        <w:t>그렇다면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왜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승귀하신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그리스도와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연결되는가</w:t>
      </w:r>
      <w:r w:rsidRPr="00871D64">
        <w:rPr>
          <w:rFonts w:ascii="Times New Roman" w:hAnsi="Times New Roman" w:cs="Times New Roman"/>
          <w:szCs w:val="20"/>
        </w:rPr>
        <w:t xml:space="preserve">? </w:t>
      </w:r>
      <w:proofErr w:type="spellStart"/>
      <w:r w:rsidRPr="00871D64">
        <w:rPr>
          <w:rFonts w:ascii="Times New Roman" w:hAnsi="Times New Roman" w:cs="Times New Roman"/>
          <w:szCs w:val="20"/>
        </w:rPr>
        <w:t>던은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골</w:t>
      </w:r>
      <w:r w:rsidRPr="00871D64">
        <w:rPr>
          <w:rFonts w:ascii="Times New Roman" w:hAnsi="Times New Roman" w:cs="Times New Roman"/>
          <w:szCs w:val="20"/>
        </w:rPr>
        <w:t xml:space="preserve"> 1:15</w:t>
      </w:r>
      <w:r w:rsidRPr="00871D64">
        <w:rPr>
          <w:rFonts w:ascii="Times New Roman" w:hAnsi="Times New Roman" w:cs="Times New Roman"/>
          <w:szCs w:val="20"/>
        </w:rPr>
        <w:t>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지혜전통과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연관시킨다</w:t>
      </w:r>
      <w:r w:rsidRPr="00871D64">
        <w:rPr>
          <w:rFonts w:ascii="Times New Roman" w:hAnsi="Times New Roman" w:cs="Times New Roman"/>
          <w:szCs w:val="20"/>
        </w:rPr>
        <w:t>.</w:t>
      </w:r>
      <w:r w:rsidRPr="00871D64">
        <w:rPr>
          <w:rStyle w:val="a5"/>
          <w:rFonts w:ascii="Times New Roman" w:hAnsi="Times New Roman" w:cs="Times New Roman"/>
          <w:szCs w:val="20"/>
        </w:rPr>
        <w:footnoteReference w:id="5"/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지혜가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으로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표현된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유대문헌을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증거로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제시한다</w:t>
      </w:r>
      <w:r w:rsidRPr="00871D6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871D64">
        <w:rPr>
          <w:rFonts w:ascii="Times New Roman" w:hAnsi="Times New Roman" w:cs="Times New Roman"/>
          <w:i/>
          <w:szCs w:val="20"/>
        </w:rPr>
        <w:t>Wis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7:26 (an image of God’s goodness); Philo, </w:t>
      </w:r>
      <w:r w:rsidRPr="00871D64">
        <w:rPr>
          <w:rFonts w:ascii="Times New Roman" w:hAnsi="Times New Roman" w:cs="Times New Roman"/>
          <w:i/>
          <w:szCs w:val="20"/>
        </w:rPr>
        <w:t>Leg</w:t>
      </w:r>
      <w:r w:rsidRPr="00871D64">
        <w:rPr>
          <w:rFonts w:ascii="Times New Roman" w:hAnsi="Times New Roman" w:cs="Times New Roman"/>
          <w:szCs w:val="20"/>
        </w:rPr>
        <w:t xml:space="preserve"> I. 43 (image and vision of God). </w:t>
      </w:r>
      <w:r w:rsidRPr="00871D64">
        <w:rPr>
          <w:rFonts w:ascii="Times New Roman" w:hAnsi="Times New Roman" w:cs="Times New Roman"/>
          <w:szCs w:val="20"/>
        </w:rPr>
        <w:t>또한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던은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지혜기독론적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칭호인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장자와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나란히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쓰이는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구절을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검토한다</w:t>
      </w:r>
      <w:r w:rsidRPr="00871D64">
        <w:rPr>
          <w:rFonts w:ascii="Times New Roman" w:hAnsi="Times New Roman" w:cs="Times New Roman"/>
          <w:szCs w:val="20"/>
        </w:rPr>
        <w:t xml:space="preserve"> (“firstborn mother of all things” in Philo, </w:t>
      </w:r>
      <w:r w:rsidRPr="00871D64">
        <w:rPr>
          <w:rFonts w:ascii="Times New Roman" w:hAnsi="Times New Roman" w:cs="Times New Roman"/>
          <w:i/>
          <w:szCs w:val="20"/>
        </w:rPr>
        <w:t>QG</w:t>
      </w:r>
      <w:r w:rsidRPr="00871D64">
        <w:rPr>
          <w:rFonts w:ascii="Times New Roman" w:hAnsi="Times New Roman" w:cs="Times New Roman"/>
          <w:szCs w:val="20"/>
        </w:rPr>
        <w:t xml:space="preserve"> IV 97). </w:t>
      </w:r>
    </w:p>
    <w:p w:rsidR="00D95D08" w:rsidRDefault="00871D64" w:rsidP="00871D64">
      <w:pPr>
        <w:ind w:firstLine="800"/>
        <w:rPr>
          <w:rFonts w:ascii="Times New Roman" w:hAnsi="Times New Roman" w:cs="Times New Roman"/>
          <w:szCs w:val="20"/>
        </w:rPr>
      </w:pPr>
      <w:r w:rsidRPr="00871D64">
        <w:rPr>
          <w:rFonts w:ascii="Times New Roman" w:hAnsi="Times New Roman" w:cs="Times New Roman"/>
          <w:szCs w:val="20"/>
        </w:rPr>
        <w:t>반면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김세윤은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골</w:t>
      </w:r>
      <w:r w:rsidRPr="00871D64">
        <w:rPr>
          <w:rFonts w:ascii="Times New Roman" w:hAnsi="Times New Roman" w:cs="Times New Roman"/>
          <w:szCs w:val="20"/>
        </w:rPr>
        <w:t xml:space="preserve"> 1:5</w:t>
      </w:r>
      <w:r w:rsidRPr="00871D64">
        <w:rPr>
          <w:rFonts w:ascii="Times New Roman" w:hAnsi="Times New Roman" w:cs="Times New Roman"/>
          <w:szCs w:val="20"/>
        </w:rPr>
        <w:t>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871D64">
        <w:rPr>
          <w:rFonts w:ascii="Times New Roman" w:hAnsi="Times New Roman" w:cs="Times New Roman"/>
          <w:szCs w:val="20"/>
        </w:rPr>
        <w:t>에이콘</w:t>
      </w:r>
      <w:proofErr w:type="spellEnd"/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이</w:t>
      </w:r>
      <w:r w:rsidRPr="00871D6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사도행전에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나타난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바울의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71D64">
        <w:rPr>
          <w:rFonts w:ascii="Times New Roman" w:hAnsi="Times New Roman" w:cs="Times New Roman"/>
          <w:szCs w:val="20"/>
        </w:rPr>
        <w:t>다메섹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경험에서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비롯되었을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것으로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본다</w:t>
      </w:r>
      <w:r w:rsidRPr="00871D64">
        <w:rPr>
          <w:rFonts w:ascii="Times New Roman" w:hAnsi="Times New Roman" w:cs="Times New Roman"/>
          <w:szCs w:val="20"/>
        </w:rPr>
        <w:t xml:space="preserve">. </w:t>
      </w:r>
    </w:p>
    <w:p w:rsidR="00D95D08" w:rsidRDefault="00D95D08" w:rsidP="00871D64">
      <w:pPr>
        <w:ind w:firstLine="80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 w:hint="eastAsia"/>
          <w:szCs w:val="20"/>
        </w:rPr>
        <w:t>사울이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길을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가다가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다메섹에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가까이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이르더니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홀연히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하늘로부터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빛이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둘러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비추는지라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행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9:3)</w:t>
      </w:r>
    </w:p>
    <w:p w:rsidR="00D95D08" w:rsidRDefault="00871D64" w:rsidP="00D95D08">
      <w:pPr>
        <w:rPr>
          <w:rFonts w:ascii="Times New Roman" w:hAnsi="Times New Roman" w:cs="Times New Roman" w:hint="eastAsia"/>
          <w:szCs w:val="20"/>
        </w:rPr>
      </w:pPr>
      <w:proofErr w:type="spellStart"/>
      <w:r w:rsidRPr="00871D64">
        <w:rPr>
          <w:rFonts w:ascii="Times New Roman" w:hAnsi="Times New Roman" w:cs="Times New Roman"/>
          <w:szCs w:val="20"/>
        </w:rPr>
        <w:t>다메섹에서</w:t>
      </w:r>
      <w:proofErr w:type="spellEnd"/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바울은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그리스도를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하나님의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형상</w:t>
      </w:r>
      <w:r w:rsidRPr="00871D64">
        <w:rPr>
          <w:rFonts w:ascii="Times New Roman" w:hAnsi="Times New Roman" w:cs="Times New Roman"/>
          <w:szCs w:val="20"/>
        </w:rPr>
        <w:t xml:space="preserve"> (</w:t>
      </w:r>
      <w:r w:rsidRPr="00871D64">
        <w:rPr>
          <w:rFonts w:ascii="Times New Roman" w:hAnsi="Times New Roman" w:cs="Times New Roman"/>
          <w:szCs w:val="20"/>
        </w:rPr>
        <w:t>겔</w:t>
      </w:r>
      <w:r w:rsidRPr="00871D64">
        <w:rPr>
          <w:rFonts w:ascii="Times New Roman" w:hAnsi="Times New Roman" w:cs="Times New Roman"/>
          <w:szCs w:val="20"/>
        </w:rPr>
        <w:t xml:space="preserve"> 1:26</w:t>
      </w:r>
      <w:r w:rsidRPr="00871D64">
        <w:rPr>
          <w:rFonts w:ascii="Times New Roman" w:hAnsi="Times New Roman" w:cs="Times New Roman"/>
          <w:szCs w:val="20"/>
        </w:rPr>
        <w:t>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보라</w:t>
      </w:r>
      <w:r w:rsidRPr="00871D64">
        <w:rPr>
          <w:rFonts w:ascii="Times New Roman" w:hAnsi="Times New Roman" w:cs="Times New Roman"/>
          <w:szCs w:val="20"/>
        </w:rPr>
        <w:t>)</w:t>
      </w:r>
      <w:r w:rsidRPr="00871D64">
        <w:rPr>
          <w:rFonts w:ascii="Times New Roman" w:hAnsi="Times New Roman" w:cs="Times New Roman"/>
          <w:szCs w:val="20"/>
        </w:rPr>
        <w:t>과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하나님의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아들로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이해했을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것이라고</w:t>
      </w:r>
      <w:r w:rsidRPr="00871D64">
        <w:rPr>
          <w:rFonts w:ascii="Times New Roman" w:hAnsi="Times New Roman" w:cs="Times New Roman"/>
          <w:szCs w:val="20"/>
        </w:rPr>
        <w:t xml:space="preserve"> </w:t>
      </w:r>
      <w:r w:rsidRPr="00871D64">
        <w:rPr>
          <w:rFonts w:ascii="Times New Roman" w:hAnsi="Times New Roman" w:cs="Times New Roman"/>
          <w:szCs w:val="20"/>
        </w:rPr>
        <w:t>본다</w:t>
      </w:r>
      <w:r w:rsidRPr="00871D64">
        <w:rPr>
          <w:rFonts w:ascii="Times New Roman" w:hAnsi="Times New Roman" w:cs="Times New Roman"/>
          <w:szCs w:val="20"/>
        </w:rPr>
        <w:t>.</w:t>
      </w:r>
      <w:r w:rsidRPr="00871D64">
        <w:rPr>
          <w:rStyle w:val="a5"/>
          <w:rFonts w:ascii="Times New Roman" w:hAnsi="Times New Roman" w:cs="Times New Roman"/>
          <w:szCs w:val="20"/>
        </w:rPr>
        <w:footnoteReference w:id="6"/>
      </w:r>
      <w:r w:rsidRPr="00871D64">
        <w:rPr>
          <w:rFonts w:ascii="Times New Roman" w:hAnsi="Times New Roman" w:cs="Times New Roman"/>
          <w:szCs w:val="20"/>
        </w:rPr>
        <w:t xml:space="preserve"> </w:t>
      </w:r>
    </w:p>
    <w:p w:rsidR="00D95D08" w:rsidRDefault="00D95D08" w:rsidP="00D95D0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머리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궁창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모양이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남보석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같고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사람의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모양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0"/>
        </w:rPr>
        <w:t>같더라</w:t>
      </w:r>
      <w:r>
        <w:rPr>
          <w:rFonts w:ascii="Times New Roman" w:hAnsi="Times New Roman" w:cs="Times New Roman"/>
          <w:szCs w:val="20"/>
        </w:rPr>
        <w:t>…</w:t>
      </w:r>
      <w:proofErr w:type="gramEnd"/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사방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모양은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오는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무지개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같으니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여호와의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모양이라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내가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엎드려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말씀하시는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음성을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lastRenderedPageBreak/>
        <w:t>들으니라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1:26, 28)</w:t>
      </w:r>
    </w:p>
    <w:p w:rsidR="00D95D08" w:rsidRDefault="00D95D08" w:rsidP="00D95D0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위에서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에스겔은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병거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proofErr w:type="spellStart"/>
      <w:r>
        <w:rPr>
          <w:rFonts w:ascii="Times New Roman" w:hAnsi="Times New Roman" w:cs="Times New Roman" w:hint="eastAsia"/>
          <w:szCs w:val="20"/>
        </w:rPr>
        <w:t>메르카바</w:t>
      </w:r>
      <w:proofErr w:type="spellEnd"/>
      <w:r>
        <w:rPr>
          <w:rFonts w:ascii="Times New Roman" w:hAnsi="Times New Roman" w:cs="Times New Roman" w:hint="eastAsia"/>
          <w:szCs w:val="20"/>
        </w:rPr>
        <w:t>)</w:t>
      </w:r>
      <w:r>
        <w:rPr>
          <w:rFonts w:ascii="Times New Roman" w:hAnsi="Times New Roman" w:cs="Times New Roman" w:hint="eastAsia"/>
          <w:szCs w:val="20"/>
        </w:rPr>
        <w:t>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모양과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가운데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나타나신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여호와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경험한다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병거위에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유대전통을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“</w:t>
      </w:r>
      <w:proofErr w:type="spellStart"/>
      <w:r>
        <w:rPr>
          <w:rFonts w:ascii="Times New Roman" w:hAnsi="Times New Roman" w:cs="Times New Roman" w:hint="eastAsia"/>
          <w:szCs w:val="20"/>
        </w:rPr>
        <w:t>메르카바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전통</w:t>
      </w:r>
      <w:r>
        <w:rPr>
          <w:rFonts w:ascii="Times New Roman" w:hAnsi="Times New Roman" w:cs="Times New Roman"/>
          <w:szCs w:val="20"/>
        </w:rPr>
        <w:t>”</w:t>
      </w:r>
      <w:r>
        <w:rPr>
          <w:rFonts w:ascii="Times New Roman" w:hAnsi="Times New Roman" w:cs="Times New Roman" w:hint="eastAsia"/>
          <w:szCs w:val="20"/>
        </w:rPr>
        <w:t>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부른다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에스겔에서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시작된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이러한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현현의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전통은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유대문헌에서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반복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변주되어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다메섹에서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자신이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예수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이러한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메르카바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전통에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비추어서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이해했을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다음의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구절에서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광체</w:t>
      </w:r>
      <w:proofErr w:type="spellEnd"/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영광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연결한다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</w:p>
    <w:p w:rsidR="00D95D08" w:rsidRDefault="00D95D08" w:rsidP="00D95D0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중에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세상의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믿지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아니하는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자들의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마음을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혼미하게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복음의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비치지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못하게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함이니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0"/>
        </w:rPr>
        <w:t>형상이니라</w:t>
      </w:r>
      <w:r>
        <w:rPr>
          <w:rFonts w:ascii="Times New Roman" w:hAnsi="Times New Roman" w:cs="Times New Roman"/>
          <w:szCs w:val="20"/>
        </w:rPr>
        <w:t>…</w:t>
      </w:r>
      <w:proofErr w:type="gramEnd"/>
      <w:r>
        <w:rPr>
          <w:rFonts w:ascii="Times New Roman" w:hAnsi="Times New Roman" w:cs="Times New Roman" w:hint="eastAsia"/>
          <w:szCs w:val="20"/>
        </w:rPr>
        <w:t>어두운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데에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빛이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비치라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말씀하셨던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하나님께서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예수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얼굴에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영광을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빛을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우리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마음에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비추셨으니라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proofErr w:type="spellStart"/>
      <w:r>
        <w:rPr>
          <w:rFonts w:ascii="Times New Roman" w:hAnsi="Times New Roman" w:cs="Times New Roman" w:hint="eastAsia"/>
          <w:szCs w:val="20"/>
        </w:rPr>
        <w:t>고후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4:4, 6)</w:t>
      </w:r>
    </w:p>
    <w:p w:rsidR="00D95D08" w:rsidRDefault="00D95D08" w:rsidP="004F14F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그리스도를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말하면서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</w:t>
      </w:r>
      <w:r>
        <w:rPr>
          <w:rFonts w:ascii="Times New Roman" w:hAnsi="Times New Roman" w:cs="Times New Roman" w:hint="eastAsia"/>
          <w:szCs w:val="20"/>
        </w:rPr>
        <w:t xml:space="preserve">, </w:t>
      </w:r>
      <w:r>
        <w:rPr>
          <w:rFonts w:ascii="Times New Roman" w:hAnsi="Times New Roman" w:cs="Times New Roman" w:hint="eastAsia"/>
          <w:szCs w:val="20"/>
        </w:rPr>
        <w:t>영광과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연결한다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말하면서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예수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얼굴에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영광을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빛을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말하는가</w:t>
      </w:r>
      <w:r>
        <w:rPr>
          <w:rFonts w:ascii="Times New Roman" w:hAnsi="Times New Roman" w:cs="Times New Roman" w:hint="eastAsia"/>
          <w:szCs w:val="20"/>
        </w:rPr>
        <w:t>?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이러한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언급들은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바울이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다메섹에서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현현과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광채를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메르카바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전통에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의지하여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해석한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결과물일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그렇다면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이해한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다메섹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경험에서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비롯되었을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그렇다면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아담이라는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개념에서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형상이라는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개념이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비롯되었다기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보다는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아담이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형상이므로</w:t>
      </w:r>
      <w:r>
        <w:rPr>
          <w:rFonts w:ascii="Times New Roman" w:hAnsi="Times New Roman" w:cs="Times New Roman" w:hint="eastAsia"/>
          <w:szCs w:val="20"/>
        </w:rPr>
        <w:t>)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기독론이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나왔고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인류의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대표로서의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그리스도께서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아담처럼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인류의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대표로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이해됨</w:t>
      </w:r>
      <w:r>
        <w:rPr>
          <w:rFonts w:ascii="Times New Roman" w:hAnsi="Times New Roman" w:cs="Times New Roman" w:hint="eastAsia"/>
          <w:szCs w:val="20"/>
        </w:rPr>
        <w:t>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“</w:t>
      </w:r>
      <w:r>
        <w:rPr>
          <w:rFonts w:ascii="Times New Roman" w:hAnsi="Times New Roman" w:cs="Times New Roman" w:hint="eastAsia"/>
          <w:szCs w:val="20"/>
        </w:rPr>
        <w:t>내포적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대표</w:t>
      </w:r>
      <w:r>
        <w:rPr>
          <w:rFonts w:ascii="Times New Roman" w:hAnsi="Times New Roman" w:cs="Times New Roman"/>
          <w:szCs w:val="20"/>
        </w:rPr>
        <w:t>”</w:t>
      </w:r>
      <w:proofErr w:type="spellStart"/>
      <w:r>
        <w:rPr>
          <w:rFonts w:ascii="Times New Roman" w:hAnsi="Times New Roman" w:cs="Times New Roman" w:hint="eastAsia"/>
          <w:szCs w:val="20"/>
        </w:rPr>
        <w:t>로서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그리스도의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죽으심이라는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개념이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나왔을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김세윤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교수는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이렇게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복음의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기원을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바울의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다메섹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경험에서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특히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형상이라는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개념으로부터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시작점을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잡는다</w:t>
      </w:r>
      <w:r>
        <w:rPr>
          <w:rFonts w:ascii="Times New Roman" w:hAnsi="Times New Roman" w:cs="Times New Roman" w:hint="eastAsia"/>
          <w:szCs w:val="20"/>
        </w:rPr>
        <w:t>.</w:t>
      </w:r>
    </w:p>
    <w:p w:rsidR="00F51966" w:rsidRDefault="00F51966" w:rsidP="00F5196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사도행전의 목격자 증언 (교재:</w:t>
      </w:r>
      <w:r>
        <w:t xml:space="preserve"> 476-477, 489-490</w:t>
      </w:r>
      <w:r>
        <w:rPr>
          <w:rFonts w:hint="eastAsia"/>
        </w:rPr>
        <w:t xml:space="preserve"> 페이지를 볼 것)</w:t>
      </w:r>
      <w:r>
        <w:t>.</w:t>
      </w:r>
    </w:p>
    <w:p w:rsidR="00F51966" w:rsidRPr="00210597" w:rsidRDefault="00F51966" w:rsidP="00F51966">
      <w:pPr>
        <w:rPr>
          <w:rFonts w:ascii="Times New Roman" w:hAnsi="Times New Roman" w:cs="Times New Roman" w:hint="eastAsia"/>
          <w:szCs w:val="20"/>
        </w:rPr>
      </w:pPr>
      <w:r>
        <w:rPr>
          <w:rFonts w:hint="eastAsia"/>
        </w:rPr>
        <w:t xml:space="preserve">사도행전의 근원 자료 중에서 </w:t>
      </w:r>
      <w:proofErr w:type="spellStart"/>
      <w:r>
        <w:rPr>
          <w:rFonts w:hint="eastAsia"/>
        </w:rPr>
        <w:t>누가의</w:t>
      </w:r>
      <w:proofErr w:type="spellEnd"/>
      <w:r>
        <w:rPr>
          <w:rFonts w:hint="eastAsia"/>
        </w:rPr>
        <w:t xml:space="preserve"> 목격 증언 (즉 </w:t>
      </w:r>
      <w:r>
        <w:t>“</w:t>
      </w:r>
      <w:r>
        <w:rPr>
          <w:rFonts w:hint="eastAsia"/>
        </w:rPr>
        <w:t>우리 단락</w:t>
      </w:r>
      <w:r>
        <w:t>”)</w:t>
      </w:r>
      <w:r>
        <w:rPr>
          <w:rFonts w:hint="eastAsia"/>
        </w:rPr>
        <w:t>이 존재한다.</w:t>
      </w:r>
      <w:r>
        <w:t xml:space="preserve"> </w:t>
      </w:r>
      <w:r>
        <w:rPr>
          <w:rFonts w:hint="eastAsia"/>
        </w:rPr>
        <w:t xml:space="preserve">사도행전은 여러 단락에서 주어가 </w:t>
      </w:r>
      <w:r>
        <w:t>3</w:t>
      </w:r>
      <w:r>
        <w:rPr>
          <w:rFonts w:hint="eastAsia"/>
        </w:rPr>
        <w:t>인칭</w:t>
      </w:r>
      <w:r w:rsidRPr="00477318">
        <w:rPr>
          <w:rFonts w:hint="eastAsia"/>
          <w:szCs w:val="20"/>
        </w:rPr>
        <w:t xml:space="preserve"> 복수 </w:t>
      </w:r>
      <w:r w:rsidRPr="00477318">
        <w:rPr>
          <w:szCs w:val="20"/>
        </w:rPr>
        <w:t>“</w:t>
      </w:r>
      <w:r w:rsidRPr="00477318">
        <w:rPr>
          <w:rFonts w:hint="eastAsia"/>
          <w:szCs w:val="20"/>
        </w:rPr>
        <w:t>그들</w:t>
      </w:r>
      <w:r w:rsidRPr="00477318">
        <w:rPr>
          <w:szCs w:val="20"/>
        </w:rPr>
        <w:t>”</w:t>
      </w:r>
      <w:r w:rsidRPr="00477318">
        <w:rPr>
          <w:rFonts w:hint="eastAsia"/>
          <w:szCs w:val="20"/>
        </w:rPr>
        <w:t xml:space="preserve">에서 </w:t>
      </w:r>
      <w:r w:rsidRPr="00477318">
        <w:rPr>
          <w:szCs w:val="20"/>
        </w:rPr>
        <w:t>1</w:t>
      </w:r>
      <w:r w:rsidRPr="00477318">
        <w:rPr>
          <w:rFonts w:hint="eastAsia"/>
          <w:szCs w:val="20"/>
        </w:rPr>
        <w:t xml:space="preserve">인칭 복수 </w:t>
      </w:r>
      <w:r w:rsidRPr="00477318">
        <w:rPr>
          <w:szCs w:val="20"/>
        </w:rPr>
        <w:t>“</w:t>
      </w:r>
      <w:r w:rsidRPr="00477318">
        <w:rPr>
          <w:rFonts w:hint="eastAsia"/>
          <w:szCs w:val="20"/>
        </w:rPr>
        <w:t>우리</w:t>
      </w:r>
      <w:r w:rsidRPr="00477318">
        <w:rPr>
          <w:szCs w:val="20"/>
        </w:rPr>
        <w:t>”</w:t>
      </w:r>
      <w:proofErr w:type="spellStart"/>
      <w:r w:rsidRPr="00477318">
        <w:rPr>
          <w:rFonts w:hint="eastAsia"/>
          <w:szCs w:val="20"/>
        </w:rPr>
        <w:t>로</w:t>
      </w:r>
      <w:proofErr w:type="spellEnd"/>
      <w:r w:rsidRPr="00477318">
        <w:rPr>
          <w:rFonts w:hint="eastAsia"/>
          <w:szCs w:val="20"/>
        </w:rPr>
        <w:t xml:space="preserve"> 변경된다 (</w:t>
      </w:r>
      <w:r w:rsidRPr="00477318">
        <w:rPr>
          <w:rStyle w:val="a8"/>
          <w:rFonts w:ascii="Times New Roman" w:hAnsi="Times New Roman" w:cs="Times New Roman"/>
          <w:color w:val="000000"/>
          <w:szCs w:val="20"/>
          <w:bdr w:val="none" w:sz="0" w:space="0" w:color="auto" w:frame="1"/>
        </w:rPr>
        <w:t>16:10-17, 20:5-15, 21:1-18, 27:1-28:16</w:t>
      </w:r>
      <w:r>
        <w:rPr>
          <w:rFonts w:hint="eastAsia"/>
        </w:rPr>
        <w:t>).</w:t>
      </w:r>
      <w:r>
        <w:t xml:space="preserve"> </w:t>
      </w:r>
      <w:r>
        <w:rPr>
          <w:rFonts w:hint="eastAsia"/>
        </w:rPr>
        <w:t xml:space="preserve">이러한 </w:t>
      </w:r>
      <w:r>
        <w:t>“</w:t>
      </w:r>
      <w:r>
        <w:rPr>
          <w:rFonts w:hint="eastAsia"/>
        </w:rPr>
        <w:t>우리</w:t>
      </w:r>
      <w:r>
        <w:t>”</w:t>
      </w:r>
      <w:r>
        <w:rPr>
          <w:rFonts w:hint="eastAsia"/>
        </w:rPr>
        <w:t>단락은 사도행전에 누가 자신의 목격담이 직접 반영되어 있다는 것을 의미하는가?</w:t>
      </w:r>
      <w:r>
        <w:t xml:space="preserve"> </w:t>
      </w:r>
      <w:r>
        <w:rPr>
          <w:rFonts w:hint="eastAsia"/>
        </w:rPr>
        <w:t xml:space="preserve">하지만 많은 학자들은 </w:t>
      </w:r>
      <w:proofErr w:type="spellStart"/>
      <w:r>
        <w:rPr>
          <w:rFonts w:hint="eastAsia"/>
        </w:rPr>
        <w:t>누가가</w:t>
      </w:r>
      <w:proofErr w:type="spellEnd"/>
      <w:r>
        <w:rPr>
          <w:rFonts w:hint="eastAsia"/>
        </w:rPr>
        <w:t xml:space="preserve"> 바울과 동행하지 않았다고 생각한다.</w:t>
      </w:r>
      <w:r>
        <w:t xml:space="preserve"> </w:t>
      </w:r>
      <w:proofErr w:type="spellStart"/>
      <w:r>
        <w:rPr>
          <w:rFonts w:hint="eastAsia"/>
        </w:rPr>
        <w:t>누가의</w:t>
      </w:r>
      <w:proofErr w:type="spellEnd"/>
      <w:r>
        <w:rPr>
          <w:rFonts w:hint="eastAsia"/>
        </w:rPr>
        <w:t xml:space="preserve"> 바울 </w:t>
      </w:r>
      <w:proofErr w:type="spellStart"/>
      <w:r>
        <w:rPr>
          <w:rFonts w:hint="eastAsia"/>
        </w:rPr>
        <w:t>동행설에</w:t>
      </w:r>
      <w:proofErr w:type="spellEnd"/>
      <w:r>
        <w:rPr>
          <w:rFonts w:hint="eastAsia"/>
        </w:rPr>
        <w:t xml:space="preserve"> 반대하는 결정적인 논거는 맨 먼저 사도행전의 저자가 바울에 대하여 개인적으로 알지 못하고 있었다는 사실에 근거한다.</w:t>
      </w:r>
      <w:r>
        <w:t xml:space="preserve"> </w:t>
      </w:r>
      <w:r>
        <w:rPr>
          <w:rFonts w:hint="eastAsia"/>
        </w:rPr>
        <w:t xml:space="preserve">갈 </w:t>
      </w:r>
      <w:r>
        <w:t>1:15-24</w:t>
      </w:r>
      <w:r>
        <w:rPr>
          <w:rFonts w:hint="eastAsia"/>
        </w:rPr>
        <w:t xml:space="preserve">에서 바울은 회심 </w:t>
      </w:r>
      <w:r>
        <w:t>(15</w:t>
      </w:r>
      <w:r>
        <w:rPr>
          <w:rFonts w:hint="eastAsia"/>
        </w:rPr>
        <w:t>절)</w:t>
      </w:r>
      <w:r>
        <w:t xml:space="preserve"> </w:t>
      </w:r>
      <w:r>
        <w:rPr>
          <w:rFonts w:hint="eastAsia"/>
        </w:rPr>
        <w:t xml:space="preserve">이후에 예루살렘 회의 </w:t>
      </w:r>
      <w:r>
        <w:t xml:space="preserve">(2:1-10) </w:t>
      </w:r>
      <w:r>
        <w:rPr>
          <w:rFonts w:hint="eastAsia"/>
        </w:rPr>
        <w:t xml:space="preserve">사이에 단지 한 번만 예루살렘에 있었다고 말한다 </w:t>
      </w:r>
      <w:r>
        <w:t>(20</w:t>
      </w:r>
      <w:r>
        <w:rPr>
          <w:rFonts w:hint="eastAsia"/>
        </w:rPr>
        <w:t>절)</w:t>
      </w:r>
      <w:r>
        <w:t xml:space="preserve">. </w:t>
      </w:r>
      <w:r>
        <w:rPr>
          <w:rFonts w:hint="eastAsia"/>
        </w:rPr>
        <w:t xml:space="preserve">헌금협정 </w:t>
      </w:r>
      <w:r>
        <w:t>(</w:t>
      </w:r>
      <w:r>
        <w:rPr>
          <w:rFonts w:hint="eastAsia"/>
        </w:rPr>
        <w:t xml:space="preserve">갈 </w:t>
      </w:r>
      <w:r>
        <w:t>2:10)</w:t>
      </w:r>
      <w:r>
        <w:rPr>
          <w:rFonts w:hint="eastAsia"/>
        </w:rPr>
        <w:t>에 대한 보고와 바울 공동체 안에서의 헌금 이야기는 바울이 헌금을 전달하기 위하여 예루살렘 회의 이후에 단지 한번만 예루살렘에 있었다는 것이다.</w:t>
      </w:r>
      <w:r>
        <w:t xml:space="preserve"> </w:t>
      </w:r>
      <w:r>
        <w:rPr>
          <w:rFonts w:hint="eastAsia"/>
        </w:rPr>
        <w:t>즉 바울은 그가 회심한 이후 거의 확실하게 단 세 번 예루살렘으로 여행했다.</w:t>
      </w:r>
      <w:r>
        <w:t xml:space="preserve"> </w:t>
      </w:r>
      <w:r>
        <w:rPr>
          <w:rFonts w:hint="eastAsia"/>
        </w:rPr>
        <w:t xml:space="preserve">하지만 사도행전은 적어도 </w:t>
      </w:r>
      <w:r>
        <w:t>5</w:t>
      </w:r>
      <w:r>
        <w:rPr>
          <w:rFonts w:hint="eastAsia"/>
        </w:rPr>
        <w:t xml:space="preserve">회 이상 예루살렘 방문을 보도하고 있다 </w:t>
      </w:r>
      <w:r>
        <w:t>(9</w:t>
      </w:r>
      <w:r>
        <w:rPr>
          <w:rFonts w:hint="eastAsia"/>
        </w:rPr>
        <w:t>장, 11장,</w:t>
      </w:r>
      <w:r>
        <w:t xml:space="preserve"> 15</w:t>
      </w:r>
      <w:r>
        <w:rPr>
          <w:rFonts w:hint="eastAsia"/>
        </w:rPr>
        <w:t>장,</w:t>
      </w:r>
      <w:r>
        <w:t xml:space="preserve"> 18:22, 21</w:t>
      </w:r>
      <w:r>
        <w:rPr>
          <w:rFonts w:hint="eastAsia"/>
        </w:rPr>
        <w:t>장)</w:t>
      </w:r>
      <w:r>
        <w:t xml:space="preserve">. </w:t>
      </w:r>
      <w:proofErr w:type="spellStart"/>
      <w:r>
        <w:rPr>
          <w:rFonts w:hint="eastAsia"/>
        </w:rPr>
        <w:t>게르트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뤼더만은</w:t>
      </w:r>
      <w:proofErr w:type="spellEnd"/>
      <w:r>
        <w:rPr>
          <w:rFonts w:hint="eastAsia"/>
        </w:rPr>
        <w:t xml:space="preserve"> 이러한 사실은 </w:t>
      </w:r>
      <w:proofErr w:type="spellStart"/>
      <w:r>
        <w:rPr>
          <w:rFonts w:hint="eastAsia"/>
        </w:rPr>
        <w:t>누가가</w:t>
      </w:r>
      <w:proofErr w:type="spellEnd"/>
      <w:r>
        <w:rPr>
          <w:rFonts w:hint="eastAsia"/>
        </w:rPr>
        <w:t xml:space="preserve"> 바울의 삶에 대하여 개인적으로 아는 바가 없다는 것을 의미한다고 결론을 내린다.</w:t>
      </w:r>
      <w:r>
        <w:t xml:space="preserve"> </w:t>
      </w:r>
      <w:r>
        <w:rPr>
          <w:rFonts w:hint="eastAsia"/>
        </w:rPr>
        <w:t xml:space="preserve">이에 대한 </w:t>
      </w:r>
      <w:proofErr w:type="spellStart"/>
      <w:r>
        <w:rPr>
          <w:rFonts w:hint="eastAsia"/>
        </w:rPr>
        <w:t>스티브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월튼의</w:t>
      </w:r>
      <w:proofErr w:type="spellEnd"/>
      <w:r>
        <w:rPr>
          <w:rFonts w:hint="eastAsia"/>
        </w:rPr>
        <w:t xml:space="preserve"> 답변은 </w:t>
      </w:r>
      <w:r>
        <w:t>489-490</w:t>
      </w:r>
      <w:r>
        <w:rPr>
          <w:rFonts w:hint="eastAsia"/>
        </w:rPr>
        <w:t xml:space="preserve">에서 </w:t>
      </w:r>
      <w:r>
        <w:rPr>
          <w:rFonts w:hint="eastAsia"/>
        </w:rPr>
        <w:lastRenderedPageBreak/>
        <w:t xml:space="preserve">확인할 </w:t>
      </w:r>
      <w:bookmarkStart w:id="0" w:name="_GoBack"/>
      <w:bookmarkEnd w:id="0"/>
      <w:r>
        <w:rPr>
          <w:rFonts w:hint="eastAsia"/>
        </w:rPr>
        <w:t>것.</w:t>
      </w:r>
    </w:p>
    <w:sectPr w:rsidR="00F51966" w:rsidRPr="00210597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B3" w:rsidRDefault="00F75EB3" w:rsidP="00871D64">
      <w:pPr>
        <w:spacing w:after="0" w:line="240" w:lineRule="auto"/>
      </w:pPr>
      <w:r>
        <w:separator/>
      </w:r>
    </w:p>
  </w:endnote>
  <w:endnote w:type="continuationSeparator" w:id="0">
    <w:p w:rsidR="00F75EB3" w:rsidRDefault="00F75EB3" w:rsidP="0087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036452"/>
      <w:docPartObj>
        <w:docPartGallery w:val="Page Numbers (Bottom of Page)"/>
        <w:docPartUnique/>
      </w:docPartObj>
    </w:sdtPr>
    <w:sdtContent>
      <w:p w:rsidR="00341A37" w:rsidRDefault="00341A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66" w:rsidRPr="00F51966">
          <w:rPr>
            <w:noProof/>
            <w:lang w:val="ko-KR"/>
          </w:rPr>
          <w:t>4</w:t>
        </w:r>
        <w:r>
          <w:fldChar w:fldCharType="end"/>
        </w:r>
      </w:p>
    </w:sdtContent>
  </w:sdt>
  <w:p w:rsidR="00341A37" w:rsidRDefault="00341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B3" w:rsidRDefault="00F75EB3" w:rsidP="00871D64">
      <w:pPr>
        <w:spacing w:after="0" w:line="240" w:lineRule="auto"/>
      </w:pPr>
      <w:r>
        <w:separator/>
      </w:r>
    </w:p>
  </w:footnote>
  <w:footnote w:type="continuationSeparator" w:id="0">
    <w:p w:rsidR="00F75EB3" w:rsidRDefault="00F75EB3" w:rsidP="00871D64">
      <w:pPr>
        <w:spacing w:after="0" w:line="240" w:lineRule="auto"/>
      </w:pPr>
      <w:r>
        <w:continuationSeparator/>
      </w:r>
    </w:p>
  </w:footnote>
  <w:footnote w:id="1">
    <w:p w:rsidR="00341A37" w:rsidRPr="00C04CA3" w:rsidRDefault="00341A37" w:rsidP="00C04CA3">
      <w:pPr>
        <w:pStyle w:val="a4"/>
        <w:ind w:firstLine="800"/>
        <w:jc w:val="both"/>
        <w:rPr>
          <w:rFonts w:ascii="Times New Roman" w:hAnsi="Times New Roman" w:cs="Times New Roman"/>
        </w:rPr>
      </w:pPr>
      <w:r w:rsidRPr="00C04CA3">
        <w:rPr>
          <w:rStyle w:val="a5"/>
          <w:rFonts w:ascii="Times New Roman" w:hAnsi="Times New Roman" w:cs="Times New Roman"/>
        </w:rPr>
        <w:footnoteRef/>
      </w:r>
      <w:r w:rsidRPr="00C04CA3">
        <w:rPr>
          <w:rFonts w:ascii="Times New Roman" w:hAnsi="Times New Roman" w:cs="Times New Roman"/>
        </w:rPr>
        <w:t xml:space="preserve"> W. C. van </w:t>
      </w:r>
      <w:proofErr w:type="spellStart"/>
      <w:r w:rsidRPr="00C04CA3">
        <w:rPr>
          <w:rFonts w:ascii="Times New Roman" w:hAnsi="Times New Roman" w:cs="Times New Roman"/>
        </w:rPr>
        <w:t>Unnik</w:t>
      </w:r>
      <w:proofErr w:type="spellEnd"/>
      <w:r w:rsidRPr="00C04CA3">
        <w:rPr>
          <w:rFonts w:ascii="Times New Roman" w:hAnsi="Times New Roman" w:cs="Times New Roman"/>
        </w:rPr>
        <w:t xml:space="preserve">, “Luke-Acts, a Storm Center in Contemporary </w:t>
      </w:r>
      <w:proofErr w:type="spellStart"/>
      <w:r w:rsidRPr="00C04CA3">
        <w:rPr>
          <w:rFonts w:ascii="Times New Roman" w:hAnsi="Times New Roman" w:cs="Times New Roman"/>
        </w:rPr>
        <w:t>Scholarship,”in</w:t>
      </w:r>
      <w:proofErr w:type="spellEnd"/>
      <w:r w:rsidRPr="00C04CA3">
        <w:rPr>
          <w:rFonts w:ascii="Times New Roman" w:hAnsi="Times New Roman" w:cs="Times New Roman"/>
        </w:rPr>
        <w:t xml:space="preserve"> </w:t>
      </w:r>
      <w:r w:rsidRPr="00C04CA3">
        <w:rPr>
          <w:rFonts w:ascii="Times New Roman" w:hAnsi="Times New Roman" w:cs="Times New Roman"/>
          <w:i/>
        </w:rPr>
        <w:t>Studies in Luke-Acts</w:t>
      </w:r>
      <w:r w:rsidRPr="00C04CA3">
        <w:rPr>
          <w:rFonts w:ascii="Times New Roman" w:hAnsi="Times New Roman" w:cs="Times New Roman"/>
        </w:rPr>
        <w:t>, ed. Leander E. Keck and J. Louis Martyn</w:t>
      </w:r>
      <w:r>
        <w:rPr>
          <w:rFonts w:ascii="Times New Roman" w:hAnsi="Times New Roman" w:cs="Times New Roman"/>
        </w:rPr>
        <w:t xml:space="preserve"> </w:t>
      </w:r>
      <w:r w:rsidRPr="00C04CA3">
        <w:rPr>
          <w:rFonts w:ascii="Times New Roman" w:hAnsi="Times New Roman" w:cs="Times New Roman"/>
        </w:rPr>
        <w:t>(Philadelphia: Fortress Press, 1980), 27.</w:t>
      </w:r>
    </w:p>
  </w:footnote>
  <w:footnote w:id="2">
    <w:p w:rsidR="00341A37" w:rsidRPr="00C23A77" w:rsidRDefault="00341A37" w:rsidP="00871D64">
      <w:pPr>
        <w:pStyle w:val="a4"/>
        <w:spacing w:line="276" w:lineRule="auto"/>
        <w:ind w:firstLine="800"/>
        <w:jc w:val="both"/>
        <w:rPr>
          <w:rFonts w:ascii="Times New Roman" w:hAnsi="Times New Roman" w:cs="Times New Roman"/>
          <w:szCs w:val="20"/>
        </w:rPr>
      </w:pPr>
      <w:r w:rsidRPr="00C23A77">
        <w:rPr>
          <w:rStyle w:val="a5"/>
          <w:rFonts w:ascii="Times New Roman" w:hAnsi="Times New Roman" w:cs="Times New Roman"/>
          <w:szCs w:val="20"/>
        </w:rPr>
        <w:footnoteRef/>
      </w:r>
      <w:r w:rsidRPr="00C23A77">
        <w:rPr>
          <w:rFonts w:ascii="Times New Roman" w:hAnsi="Times New Roman" w:cs="Times New Roman"/>
          <w:szCs w:val="20"/>
        </w:rPr>
        <w:t xml:space="preserve"> Jacob </w:t>
      </w:r>
      <w:proofErr w:type="spellStart"/>
      <w:r w:rsidRPr="00C23A77">
        <w:rPr>
          <w:rFonts w:ascii="Times New Roman" w:hAnsi="Times New Roman" w:cs="Times New Roman"/>
          <w:szCs w:val="20"/>
        </w:rPr>
        <w:t>Jervell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, </w:t>
      </w:r>
      <w:r w:rsidRPr="00C23A77">
        <w:rPr>
          <w:rFonts w:ascii="Times New Roman" w:hAnsi="Times New Roman" w:cs="Times New Roman"/>
          <w:i/>
          <w:szCs w:val="20"/>
        </w:rPr>
        <w:t xml:space="preserve">Imago Dei: Gen. 1.26f </w:t>
      </w:r>
      <w:proofErr w:type="spellStart"/>
      <w:r w:rsidRPr="00C23A77">
        <w:rPr>
          <w:rFonts w:ascii="Times New Roman" w:hAnsi="Times New Roman" w:cs="Times New Roman"/>
          <w:i/>
          <w:szCs w:val="20"/>
        </w:rPr>
        <w:t>im</w:t>
      </w:r>
      <w:proofErr w:type="spellEnd"/>
      <w:r w:rsidRPr="00C23A77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i/>
          <w:szCs w:val="20"/>
        </w:rPr>
        <w:t>Spätjudentum</w:t>
      </w:r>
      <w:proofErr w:type="spellEnd"/>
      <w:r w:rsidRPr="00C23A77">
        <w:rPr>
          <w:rFonts w:ascii="Times New Roman" w:hAnsi="Times New Roman" w:cs="Times New Roman"/>
          <w:i/>
          <w:szCs w:val="20"/>
        </w:rPr>
        <w:t xml:space="preserve">, in der Gnosis und in den </w:t>
      </w:r>
      <w:proofErr w:type="spellStart"/>
      <w:r w:rsidRPr="00C23A77">
        <w:rPr>
          <w:rFonts w:ascii="Times New Roman" w:hAnsi="Times New Roman" w:cs="Times New Roman"/>
          <w:i/>
          <w:szCs w:val="20"/>
        </w:rPr>
        <w:t>paulinischen</w:t>
      </w:r>
      <w:proofErr w:type="spellEnd"/>
      <w:r w:rsidRPr="00C23A77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i/>
          <w:szCs w:val="20"/>
        </w:rPr>
        <w:t>Briefen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(FRLANT 58; </w:t>
      </w:r>
      <w:proofErr w:type="spellStart"/>
      <w:r w:rsidRPr="00C23A77">
        <w:rPr>
          <w:rFonts w:ascii="Times New Roman" w:hAnsi="Times New Roman" w:cs="Times New Roman"/>
          <w:szCs w:val="20"/>
        </w:rPr>
        <w:t>Göttingen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C23A77">
        <w:rPr>
          <w:rFonts w:ascii="Times New Roman" w:hAnsi="Times New Roman" w:cs="Times New Roman"/>
          <w:szCs w:val="20"/>
        </w:rPr>
        <w:t>Vandenhoeck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&amp; </w:t>
      </w:r>
      <w:proofErr w:type="spellStart"/>
      <w:r w:rsidRPr="00C23A77">
        <w:rPr>
          <w:rFonts w:ascii="Times New Roman" w:hAnsi="Times New Roman" w:cs="Times New Roman"/>
          <w:szCs w:val="20"/>
        </w:rPr>
        <w:t>Ruprecht</w:t>
      </w:r>
      <w:proofErr w:type="spellEnd"/>
      <w:r w:rsidRPr="00C23A77">
        <w:rPr>
          <w:rFonts w:ascii="Times New Roman" w:hAnsi="Times New Roman" w:cs="Times New Roman"/>
          <w:szCs w:val="20"/>
        </w:rPr>
        <w:t>, 1960).</w:t>
      </w:r>
    </w:p>
  </w:footnote>
  <w:footnote w:id="3">
    <w:p w:rsidR="00341A37" w:rsidRPr="00C23A77" w:rsidRDefault="00341A37" w:rsidP="00871D64">
      <w:pPr>
        <w:pStyle w:val="a4"/>
        <w:spacing w:line="276" w:lineRule="auto"/>
        <w:ind w:firstLine="800"/>
        <w:jc w:val="both"/>
        <w:rPr>
          <w:rFonts w:ascii="Times New Roman" w:hAnsi="Times New Roman" w:cs="Times New Roman"/>
          <w:szCs w:val="20"/>
        </w:rPr>
      </w:pPr>
      <w:r w:rsidRPr="00C23A77">
        <w:rPr>
          <w:rStyle w:val="a5"/>
          <w:rFonts w:ascii="Times New Roman" w:hAnsi="Times New Roman" w:cs="Times New Roman"/>
          <w:szCs w:val="20"/>
        </w:rPr>
        <w:footnoteRef/>
      </w:r>
      <w:r w:rsidRPr="00C23A77">
        <w:rPr>
          <w:rFonts w:ascii="Times New Roman" w:hAnsi="Times New Roman" w:cs="Times New Roman"/>
          <w:szCs w:val="20"/>
        </w:rPr>
        <w:t xml:space="preserve"> Dunn, </w:t>
      </w:r>
      <w:r w:rsidRPr="00C23A77">
        <w:rPr>
          <w:rFonts w:ascii="Times New Roman" w:hAnsi="Times New Roman" w:cs="Times New Roman"/>
          <w:i/>
          <w:szCs w:val="20"/>
        </w:rPr>
        <w:t>Christology in the Making</w:t>
      </w:r>
      <w:r w:rsidRPr="00C23A77">
        <w:rPr>
          <w:rFonts w:ascii="Times New Roman" w:hAnsi="Times New Roman" w:cs="Times New Roman"/>
          <w:szCs w:val="20"/>
        </w:rPr>
        <w:t xml:space="preserve">, 115. </w:t>
      </w:r>
      <w:r w:rsidRPr="00C23A77">
        <w:rPr>
          <w:rFonts w:ascii="Times New Roman" w:hAnsi="Times New Roman" w:cs="Times New Roman"/>
          <w:szCs w:val="20"/>
        </w:rPr>
        <w:t>다만</w:t>
      </w:r>
      <w:r w:rsidRPr="00C23A7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szCs w:val="20"/>
        </w:rPr>
        <w:t>제임스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szCs w:val="20"/>
        </w:rPr>
        <w:t>던은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szCs w:val="20"/>
        </w:rPr>
        <w:t>모르페가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타락의</w:t>
      </w:r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결과로</w:t>
      </w:r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하나님의</w:t>
      </w:r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영광에서</w:t>
      </w:r>
      <w:r w:rsidRPr="00C23A7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szCs w:val="20"/>
        </w:rPr>
        <w:t>분깃을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상실한</w:t>
      </w:r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아담이라고</w:t>
      </w:r>
      <w:r w:rsidRPr="00C23A77">
        <w:rPr>
          <w:rFonts w:ascii="Times New Roman" w:hAnsi="Times New Roman" w:cs="Times New Roman"/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>이해한다</w:t>
      </w:r>
      <w:r w:rsidRPr="00C23A77">
        <w:rPr>
          <w:rFonts w:ascii="Times New Roman" w:hAnsi="Times New Roman" w:cs="Times New Roman"/>
          <w:szCs w:val="20"/>
        </w:rPr>
        <w:t>.</w:t>
      </w:r>
    </w:p>
  </w:footnote>
  <w:footnote w:id="4">
    <w:p w:rsidR="00341A37" w:rsidRPr="00C23A77" w:rsidRDefault="00341A37" w:rsidP="00871D64">
      <w:pPr>
        <w:pStyle w:val="a4"/>
        <w:ind w:firstLine="800"/>
        <w:rPr>
          <w:rFonts w:ascii="Times New Roman" w:hAnsi="Times New Roman" w:cs="Times New Roman"/>
          <w:szCs w:val="20"/>
        </w:rPr>
      </w:pPr>
      <w:r w:rsidRPr="00C23A77">
        <w:rPr>
          <w:rStyle w:val="a5"/>
          <w:rFonts w:ascii="Times New Roman" w:hAnsi="Times New Roman" w:cs="Times New Roman"/>
          <w:szCs w:val="20"/>
        </w:rPr>
        <w:footnoteRef/>
      </w:r>
      <w:r w:rsidRPr="00C23A77">
        <w:rPr>
          <w:rFonts w:ascii="Times New Roman" w:hAnsi="Times New Roman" w:cs="Times New Roman"/>
          <w:szCs w:val="20"/>
        </w:rPr>
        <w:t xml:space="preserve"> Dunn, </w:t>
      </w:r>
      <w:r w:rsidRPr="00C23A77">
        <w:rPr>
          <w:rFonts w:ascii="Times New Roman" w:hAnsi="Times New Roman" w:cs="Times New Roman"/>
          <w:i/>
          <w:szCs w:val="20"/>
        </w:rPr>
        <w:t>Christology in the Making</w:t>
      </w:r>
      <w:r w:rsidRPr="00C23A77">
        <w:rPr>
          <w:rFonts w:ascii="Times New Roman" w:hAnsi="Times New Roman" w:cs="Times New Roman"/>
          <w:szCs w:val="20"/>
        </w:rPr>
        <w:t>, 188.</w:t>
      </w:r>
    </w:p>
  </w:footnote>
  <w:footnote w:id="5">
    <w:p w:rsidR="00341A37" w:rsidRPr="00C23A77" w:rsidRDefault="00341A37" w:rsidP="00871D64">
      <w:pPr>
        <w:pStyle w:val="a4"/>
        <w:spacing w:line="276" w:lineRule="auto"/>
        <w:ind w:firstLine="800"/>
        <w:jc w:val="both"/>
        <w:rPr>
          <w:szCs w:val="20"/>
        </w:rPr>
      </w:pPr>
      <w:r w:rsidRPr="00C23A77">
        <w:rPr>
          <w:rStyle w:val="a5"/>
          <w:szCs w:val="20"/>
        </w:rPr>
        <w:footnoteRef/>
      </w:r>
      <w:r w:rsidRPr="00C23A77">
        <w:rPr>
          <w:szCs w:val="20"/>
        </w:rPr>
        <w:t xml:space="preserve"> </w:t>
      </w:r>
      <w:r w:rsidRPr="00C23A77">
        <w:rPr>
          <w:rFonts w:ascii="Times New Roman" w:hAnsi="Times New Roman" w:cs="Times New Roman"/>
          <w:szCs w:val="20"/>
        </w:rPr>
        <w:t xml:space="preserve">Dunn, </w:t>
      </w:r>
      <w:r w:rsidRPr="00C23A77">
        <w:rPr>
          <w:rFonts w:ascii="Times New Roman" w:hAnsi="Times New Roman" w:cs="Times New Roman"/>
          <w:i/>
          <w:szCs w:val="20"/>
        </w:rPr>
        <w:t>Christology in the Making</w:t>
      </w:r>
      <w:r w:rsidRPr="00C23A77">
        <w:rPr>
          <w:rFonts w:ascii="Times New Roman" w:hAnsi="Times New Roman" w:cs="Times New Roman"/>
          <w:szCs w:val="20"/>
        </w:rPr>
        <w:t>, 165.</w:t>
      </w:r>
    </w:p>
  </w:footnote>
  <w:footnote w:id="6">
    <w:p w:rsidR="00341A37" w:rsidRPr="00C23A77" w:rsidRDefault="00341A37" w:rsidP="00871D64">
      <w:pPr>
        <w:pStyle w:val="a4"/>
        <w:spacing w:line="276" w:lineRule="auto"/>
        <w:ind w:firstLine="800"/>
        <w:jc w:val="both"/>
        <w:rPr>
          <w:rFonts w:ascii="Times New Roman" w:hAnsi="Times New Roman" w:cs="Times New Roman"/>
          <w:szCs w:val="20"/>
        </w:rPr>
      </w:pPr>
      <w:r w:rsidRPr="00C23A77">
        <w:rPr>
          <w:rStyle w:val="a5"/>
          <w:rFonts w:ascii="Times New Roman" w:hAnsi="Times New Roman" w:cs="Times New Roman"/>
          <w:szCs w:val="20"/>
        </w:rPr>
        <w:footnoteRef/>
      </w:r>
      <w:r w:rsidRPr="00C23A7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23A77">
        <w:rPr>
          <w:rFonts w:ascii="Times New Roman" w:hAnsi="Times New Roman" w:cs="Times New Roman"/>
          <w:szCs w:val="20"/>
        </w:rPr>
        <w:t>Seyoon</w:t>
      </w:r>
      <w:proofErr w:type="spellEnd"/>
      <w:r w:rsidRPr="00C23A77">
        <w:rPr>
          <w:rFonts w:ascii="Times New Roman" w:hAnsi="Times New Roman" w:cs="Times New Roman"/>
          <w:szCs w:val="20"/>
        </w:rPr>
        <w:t xml:space="preserve"> Kim, The Origin of Paul’s Gospel; Eerdmans: 223-268.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22DF"/>
    <w:multiLevelType w:val="hybridMultilevel"/>
    <w:tmpl w:val="D14CCE26"/>
    <w:lvl w:ilvl="0" w:tplc="942286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AD4F11"/>
    <w:multiLevelType w:val="hybridMultilevel"/>
    <w:tmpl w:val="D14CCE26"/>
    <w:lvl w:ilvl="0" w:tplc="942286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7"/>
    <w:rsid w:val="00210597"/>
    <w:rsid w:val="00212EF2"/>
    <w:rsid w:val="00341A37"/>
    <w:rsid w:val="00364F62"/>
    <w:rsid w:val="003B47BB"/>
    <w:rsid w:val="00477318"/>
    <w:rsid w:val="004F14FF"/>
    <w:rsid w:val="00586958"/>
    <w:rsid w:val="00671E32"/>
    <w:rsid w:val="00871D64"/>
    <w:rsid w:val="008D15F7"/>
    <w:rsid w:val="009B195D"/>
    <w:rsid w:val="00B548AD"/>
    <w:rsid w:val="00C04CA3"/>
    <w:rsid w:val="00D17B46"/>
    <w:rsid w:val="00D95D08"/>
    <w:rsid w:val="00DA0CE8"/>
    <w:rsid w:val="00E30684"/>
    <w:rsid w:val="00F03EBC"/>
    <w:rsid w:val="00F51966"/>
    <w:rsid w:val="00F75EB3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7806-1EB7-4B5C-B7A3-DBED4A75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F7"/>
    <w:pPr>
      <w:ind w:leftChars="400" w:left="800"/>
    </w:pPr>
  </w:style>
  <w:style w:type="paragraph" w:styleId="a4">
    <w:name w:val="footnote text"/>
    <w:basedOn w:val="a"/>
    <w:link w:val="Char"/>
    <w:uiPriority w:val="99"/>
    <w:unhideWhenUsed/>
    <w:rsid w:val="00871D64"/>
    <w:pPr>
      <w:snapToGrid w:val="0"/>
      <w:spacing w:after="0" w:line="240" w:lineRule="auto"/>
      <w:jc w:val="left"/>
    </w:pPr>
  </w:style>
  <w:style w:type="character" w:customStyle="1" w:styleId="Char">
    <w:name w:val="각주 텍스트 Char"/>
    <w:basedOn w:val="a0"/>
    <w:link w:val="a4"/>
    <w:uiPriority w:val="99"/>
    <w:rsid w:val="00871D64"/>
  </w:style>
  <w:style w:type="character" w:styleId="a5">
    <w:name w:val="footnote reference"/>
    <w:basedOn w:val="a0"/>
    <w:uiPriority w:val="99"/>
    <w:semiHidden/>
    <w:unhideWhenUsed/>
    <w:rsid w:val="00871D64"/>
    <w:rPr>
      <w:vertAlign w:val="superscript"/>
    </w:rPr>
  </w:style>
  <w:style w:type="character" w:customStyle="1" w:styleId="apple-converted-space">
    <w:name w:val="apple-converted-space"/>
    <w:basedOn w:val="a0"/>
    <w:rsid w:val="00871D64"/>
  </w:style>
  <w:style w:type="character" w:customStyle="1" w:styleId="greek2">
    <w:name w:val="greek2"/>
    <w:basedOn w:val="a0"/>
    <w:rsid w:val="00871D64"/>
  </w:style>
  <w:style w:type="paragraph" w:styleId="a6">
    <w:name w:val="header"/>
    <w:basedOn w:val="a"/>
    <w:link w:val="Char0"/>
    <w:uiPriority w:val="99"/>
    <w:unhideWhenUsed/>
    <w:rsid w:val="00871D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71D64"/>
  </w:style>
  <w:style w:type="paragraph" w:styleId="a7">
    <w:name w:val="footer"/>
    <w:basedOn w:val="a"/>
    <w:link w:val="Char1"/>
    <w:uiPriority w:val="99"/>
    <w:unhideWhenUsed/>
    <w:rsid w:val="00871D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71D64"/>
  </w:style>
  <w:style w:type="character" w:customStyle="1" w:styleId="a8">
    <w:name w:val="a"/>
    <w:basedOn w:val="a0"/>
    <w:rsid w:val="0047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4</cp:revision>
  <dcterms:created xsi:type="dcterms:W3CDTF">2016-05-18T08:50:00Z</dcterms:created>
  <dcterms:modified xsi:type="dcterms:W3CDTF">2016-05-18T17:16:00Z</dcterms:modified>
</cp:coreProperties>
</file>